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F2" w:rsidRDefault="00260AF2" w:rsidP="00260AF2">
      <w:pPr>
        <w:pStyle w:val="afa"/>
        <w:ind w:left="1451"/>
        <w:jc w:val="right"/>
        <w:rPr>
          <w:b w:val="0"/>
          <w:szCs w:val="28"/>
        </w:rPr>
      </w:pPr>
      <w:r w:rsidRPr="00682CE8">
        <w:rPr>
          <w:b w:val="0"/>
          <w:szCs w:val="28"/>
        </w:rPr>
        <w:t xml:space="preserve">Приложение № 1 к приказу </w:t>
      </w:r>
    </w:p>
    <w:p w:rsidR="00260AF2" w:rsidRPr="00682CE8" w:rsidRDefault="001E166F" w:rsidP="00260AF2">
      <w:pPr>
        <w:pStyle w:val="afa"/>
        <w:ind w:left="1451"/>
        <w:jc w:val="right"/>
        <w:rPr>
          <w:b w:val="0"/>
          <w:szCs w:val="28"/>
        </w:rPr>
      </w:pPr>
      <w:r>
        <w:rPr>
          <w:b w:val="0"/>
          <w:szCs w:val="28"/>
        </w:rPr>
        <w:t>П</w:t>
      </w:r>
      <w:r w:rsidR="00260AF2" w:rsidRPr="00682CE8">
        <w:rPr>
          <w:b w:val="0"/>
          <w:szCs w:val="28"/>
        </w:rPr>
        <w:t>АО «</w:t>
      </w:r>
      <w:proofErr w:type="spellStart"/>
      <w:r w:rsidR="00260AF2">
        <w:rPr>
          <w:b w:val="0"/>
          <w:szCs w:val="28"/>
        </w:rPr>
        <w:t>Томскэнергосбыт</w:t>
      </w:r>
      <w:proofErr w:type="spellEnd"/>
      <w:r w:rsidR="00260AF2" w:rsidRPr="00682CE8">
        <w:rPr>
          <w:b w:val="0"/>
          <w:szCs w:val="28"/>
        </w:rPr>
        <w:t>»</w:t>
      </w:r>
    </w:p>
    <w:p w:rsidR="00260AF2" w:rsidRPr="00682CE8" w:rsidRDefault="00260AF2" w:rsidP="00260AF2">
      <w:pPr>
        <w:pStyle w:val="afa"/>
        <w:ind w:left="1451"/>
        <w:jc w:val="right"/>
        <w:rPr>
          <w:b w:val="0"/>
          <w:szCs w:val="28"/>
        </w:rPr>
      </w:pPr>
    </w:p>
    <w:p w:rsidR="00260AF2" w:rsidRPr="00682CE8" w:rsidRDefault="00260AF2" w:rsidP="00260AF2">
      <w:pPr>
        <w:pStyle w:val="afa"/>
        <w:ind w:left="1451"/>
        <w:jc w:val="right"/>
        <w:rPr>
          <w:b w:val="0"/>
          <w:szCs w:val="28"/>
        </w:rPr>
      </w:pPr>
      <w:r w:rsidRPr="00682CE8">
        <w:rPr>
          <w:b w:val="0"/>
          <w:szCs w:val="28"/>
        </w:rPr>
        <w:t xml:space="preserve">от </w:t>
      </w:r>
      <w:r w:rsidR="00101198">
        <w:rPr>
          <w:b w:val="0"/>
          <w:szCs w:val="28"/>
        </w:rPr>
        <w:t>21.04.2014</w:t>
      </w:r>
      <w:r w:rsidRPr="00682CE8">
        <w:rPr>
          <w:b w:val="0"/>
          <w:szCs w:val="28"/>
        </w:rPr>
        <w:t xml:space="preserve"> № </w:t>
      </w:r>
      <w:r w:rsidR="00101198">
        <w:rPr>
          <w:b w:val="0"/>
          <w:szCs w:val="28"/>
        </w:rPr>
        <w:t>П-114</w:t>
      </w:r>
    </w:p>
    <w:p w:rsidR="009A74BC" w:rsidRDefault="009A74BC">
      <w:pPr>
        <w:pStyle w:val="af7"/>
      </w:pPr>
    </w:p>
    <w:p w:rsidR="009A74BC" w:rsidRDefault="009A74BC">
      <w:pPr>
        <w:pStyle w:val="af7"/>
      </w:pPr>
    </w:p>
    <w:p w:rsidR="009A74BC" w:rsidRDefault="009A74BC" w:rsidP="009A74BC">
      <w:pPr>
        <w:pStyle w:val="af7"/>
        <w:tabs>
          <w:tab w:val="left" w:pos="1828"/>
        </w:tabs>
        <w:jc w:val="cente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Pr="009A74BC" w:rsidRDefault="009A74BC" w:rsidP="009A74BC">
      <w:pPr>
        <w:pStyle w:val="ac"/>
        <w:jc w:val="center"/>
        <w:rPr>
          <w:rFonts w:ascii="Times New Roman" w:hAnsi="Times New Roman" w:cs="Times New Roman"/>
          <w:b/>
          <w:sz w:val="28"/>
        </w:rPr>
      </w:pPr>
      <w:r w:rsidRPr="009A74BC">
        <w:rPr>
          <w:rFonts w:ascii="Times New Roman" w:hAnsi="Times New Roman" w:cs="Times New Roman"/>
          <w:b/>
          <w:sz w:val="28"/>
        </w:rPr>
        <w:t>МЕТОДИКА</w:t>
      </w:r>
    </w:p>
    <w:p w:rsidR="00260AF2" w:rsidRDefault="009A74BC" w:rsidP="009A74BC">
      <w:pPr>
        <w:pStyle w:val="ac"/>
        <w:jc w:val="center"/>
        <w:rPr>
          <w:rFonts w:ascii="Times New Roman" w:hAnsi="Times New Roman" w:cs="Times New Roman"/>
          <w:b/>
          <w:sz w:val="28"/>
          <w:lang w:eastAsia="ru-RU"/>
        </w:rPr>
      </w:pPr>
      <w:r w:rsidRPr="009A74BC">
        <w:rPr>
          <w:rFonts w:ascii="Times New Roman" w:hAnsi="Times New Roman" w:cs="Times New Roman"/>
          <w:b/>
          <w:sz w:val="28"/>
          <w:lang w:eastAsia="ru-RU"/>
        </w:rPr>
        <w:t>проведения экспертизы финансово-экономической устойчивости участников закупочных процедур</w:t>
      </w:r>
    </w:p>
    <w:p w:rsidR="00E132FA" w:rsidRDefault="00B903F0" w:rsidP="009A74BC">
      <w:pPr>
        <w:pStyle w:val="ac"/>
        <w:jc w:val="center"/>
        <w:rPr>
          <w:rFonts w:ascii="Times New Roman" w:hAnsi="Times New Roman" w:cs="Times New Roman"/>
          <w:b/>
          <w:sz w:val="28"/>
          <w:lang w:eastAsia="ru-RU"/>
        </w:rPr>
      </w:pPr>
      <w:r>
        <w:rPr>
          <w:rFonts w:ascii="Times New Roman" w:hAnsi="Times New Roman" w:cs="Times New Roman"/>
          <w:b/>
          <w:sz w:val="28"/>
          <w:lang w:eastAsia="ru-RU"/>
        </w:rPr>
        <w:t>П</w:t>
      </w:r>
      <w:r w:rsidR="00E132FA">
        <w:rPr>
          <w:rFonts w:ascii="Times New Roman" w:hAnsi="Times New Roman" w:cs="Times New Roman"/>
          <w:b/>
          <w:sz w:val="28"/>
          <w:lang w:eastAsia="ru-RU"/>
        </w:rPr>
        <w:t>АО «</w:t>
      </w:r>
      <w:proofErr w:type="spellStart"/>
      <w:r w:rsidR="00E132FA">
        <w:rPr>
          <w:rFonts w:ascii="Times New Roman" w:hAnsi="Times New Roman" w:cs="Times New Roman"/>
          <w:b/>
          <w:sz w:val="28"/>
          <w:lang w:eastAsia="ru-RU"/>
        </w:rPr>
        <w:t>Томскэнергосбыт</w:t>
      </w:r>
      <w:proofErr w:type="spellEnd"/>
      <w:r w:rsidR="00E132FA">
        <w:rPr>
          <w:rFonts w:ascii="Times New Roman" w:hAnsi="Times New Roman" w:cs="Times New Roman"/>
          <w:b/>
          <w:sz w:val="28"/>
          <w:lang w:eastAsia="ru-RU"/>
        </w:rPr>
        <w:t>»</w:t>
      </w: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Pr="00260AF2" w:rsidRDefault="00260AF2" w:rsidP="00260AF2">
      <w:pPr>
        <w:pStyle w:val="8"/>
        <w:spacing w:beforeLines="60" w:before="144" w:afterLines="60" w:after="14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8"/>
        <w:gridCol w:w="3351"/>
      </w:tblGrid>
      <w:tr w:rsidR="00260AF2" w:rsidRPr="00260AF2" w:rsidTr="00260AF2">
        <w:trPr>
          <w:trHeight w:val="651"/>
        </w:trPr>
        <w:tc>
          <w:tcPr>
            <w:tcW w:w="5688" w:type="dxa"/>
            <w:tcBorders>
              <w:top w:val="nil"/>
              <w:left w:val="nil"/>
              <w:bottom w:val="nil"/>
              <w:right w:val="nil"/>
            </w:tcBorders>
          </w:tcPr>
          <w:p w:rsidR="0026348C" w:rsidRPr="00260AF2" w:rsidRDefault="0026348C" w:rsidP="009C69DC">
            <w:pPr>
              <w:rPr>
                <w:rFonts w:ascii="Times New Roman" w:hAnsi="Times New Roman" w:cs="Times New Roman"/>
                <w:i/>
              </w:rPr>
            </w:pPr>
          </w:p>
        </w:tc>
        <w:tc>
          <w:tcPr>
            <w:tcW w:w="3351" w:type="dxa"/>
            <w:tcBorders>
              <w:top w:val="nil"/>
              <w:left w:val="nil"/>
              <w:bottom w:val="nil"/>
              <w:right w:val="nil"/>
            </w:tcBorders>
          </w:tcPr>
          <w:p w:rsidR="0026348C" w:rsidRDefault="00260AF2" w:rsidP="00260AF2">
            <w:pPr>
              <w:rPr>
                <w:rFonts w:ascii="Times New Roman" w:hAnsi="Times New Roman" w:cs="Times New Roman"/>
                <w:i/>
              </w:rPr>
            </w:pPr>
            <w:r>
              <w:rPr>
                <w:rFonts w:ascii="Times New Roman" w:hAnsi="Times New Roman" w:cs="Times New Roman"/>
                <w:i/>
              </w:rPr>
              <w:t xml:space="preserve">                             </w:t>
            </w:r>
          </w:p>
          <w:p w:rsidR="00260AF2" w:rsidRPr="00260AF2" w:rsidRDefault="0026348C" w:rsidP="00101198">
            <w:pPr>
              <w:rPr>
                <w:rFonts w:ascii="Times New Roman" w:hAnsi="Times New Roman" w:cs="Times New Roman"/>
                <w:i/>
              </w:rPr>
            </w:pPr>
            <w:r>
              <w:rPr>
                <w:rFonts w:ascii="Times New Roman" w:hAnsi="Times New Roman" w:cs="Times New Roman"/>
                <w:i/>
              </w:rPr>
              <w:t xml:space="preserve">                           </w:t>
            </w:r>
          </w:p>
        </w:tc>
      </w:tr>
    </w:tbl>
    <w:p w:rsidR="009A74BC" w:rsidRPr="009A74BC" w:rsidRDefault="009A74BC" w:rsidP="009A74BC">
      <w:pPr>
        <w:pStyle w:val="ac"/>
        <w:jc w:val="center"/>
        <w:rPr>
          <w:rFonts w:ascii="Times New Roman" w:hAnsi="Times New Roman" w:cs="Times New Roman"/>
          <w:b/>
          <w:sz w:val="28"/>
          <w:lang w:eastAsia="ru-RU"/>
        </w:rPr>
      </w:pPr>
    </w:p>
    <w:sdt>
      <w:sdtPr>
        <w:rPr>
          <w:rFonts w:asciiTheme="minorHAnsi" w:eastAsiaTheme="minorHAnsi" w:hAnsiTheme="minorHAnsi" w:cstheme="minorBidi"/>
          <w:b w:val="0"/>
          <w:bCs w:val="0"/>
          <w:color w:val="auto"/>
          <w:sz w:val="22"/>
          <w:szCs w:val="22"/>
          <w:lang w:eastAsia="en-US"/>
        </w:rPr>
        <w:id w:val="-1781870801"/>
        <w:docPartObj>
          <w:docPartGallery w:val="Table of Contents"/>
          <w:docPartUnique/>
        </w:docPartObj>
      </w:sdtPr>
      <w:sdtEndPr/>
      <w:sdtContent>
        <w:p w:rsidR="009A74BC" w:rsidRDefault="00260AF2" w:rsidP="00260AF2">
          <w:pPr>
            <w:pStyle w:val="af7"/>
            <w:jc w:val="center"/>
          </w:pPr>
          <w:r>
            <w:t>Содержание</w:t>
          </w:r>
        </w:p>
        <w:p w:rsidR="009A74BC" w:rsidRDefault="009A74BC">
          <w:pPr>
            <w:pStyle w:val="16"/>
            <w:tabs>
              <w:tab w:val="left" w:pos="440"/>
              <w:tab w:val="right" w:leader="dot" w:pos="9345"/>
            </w:tabs>
            <w:rPr>
              <w:rFonts w:eastAsiaTheme="minorEastAsia"/>
              <w:noProof/>
              <w:lang w:eastAsia="ru-RU"/>
            </w:rPr>
          </w:pPr>
          <w:r>
            <w:fldChar w:fldCharType="begin"/>
          </w:r>
          <w:r>
            <w:instrText xml:space="preserve"> TOC \o "1-3" \h \z \u </w:instrText>
          </w:r>
          <w:r>
            <w:fldChar w:fldCharType="separate"/>
          </w:r>
          <w:hyperlink w:anchor="_Toc385863287" w:history="1">
            <w:r w:rsidRPr="00943E8B">
              <w:rPr>
                <w:rStyle w:val="af8"/>
                <w:rFonts w:ascii="Times New Roman" w:hAnsi="Times New Roman" w:cs="Times New Roman"/>
                <w:noProof/>
              </w:rPr>
              <w:t>1.</w:t>
            </w:r>
            <w:r>
              <w:rPr>
                <w:rFonts w:eastAsiaTheme="minorEastAsia"/>
                <w:noProof/>
                <w:lang w:eastAsia="ru-RU"/>
              </w:rPr>
              <w:tab/>
            </w:r>
            <w:r w:rsidRPr="00943E8B">
              <w:rPr>
                <w:rStyle w:val="af8"/>
                <w:rFonts w:ascii="Times New Roman" w:hAnsi="Times New Roman" w:cs="Times New Roman"/>
                <w:noProof/>
              </w:rPr>
              <w:t>ТЕРМИНЫ И ОПРЕДЕЛЕНИЯ</w:t>
            </w:r>
            <w:r>
              <w:rPr>
                <w:noProof/>
                <w:webHidden/>
              </w:rPr>
              <w:tab/>
            </w:r>
            <w:r>
              <w:rPr>
                <w:noProof/>
                <w:webHidden/>
              </w:rPr>
              <w:fldChar w:fldCharType="begin"/>
            </w:r>
            <w:r>
              <w:rPr>
                <w:noProof/>
                <w:webHidden/>
              </w:rPr>
              <w:instrText xml:space="preserve"> PAGEREF _Toc385863287 \h </w:instrText>
            </w:r>
            <w:r>
              <w:rPr>
                <w:noProof/>
                <w:webHidden/>
              </w:rPr>
            </w:r>
            <w:r>
              <w:rPr>
                <w:noProof/>
                <w:webHidden/>
              </w:rPr>
              <w:fldChar w:fldCharType="separate"/>
            </w:r>
            <w:r w:rsidR="00CE32F6">
              <w:rPr>
                <w:noProof/>
                <w:webHidden/>
              </w:rPr>
              <w:t>3</w:t>
            </w:r>
            <w:r>
              <w:rPr>
                <w:noProof/>
                <w:webHidden/>
              </w:rPr>
              <w:fldChar w:fldCharType="end"/>
            </w:r>
          </w:hyperlink>
        </w:p>
        <w:p w:rsidR="009A74BC" w:rsidRDefault="004032C7">
          <w:pPr>
            <w:pStyle w:val="16"/>
            <w:tabs>
              <w:tab w:val="left" w:pos="440"/>
              <w:tab w:val="right" w:leader="dot" w:pos="9345"/>
            </w:tabs>
            <w:rPr>
              <w:rFonts w:eastAsiaTheme="minorEastAsia"/>
              <w:noProof/>
              <w:lang w:eastAsia="ru-RU"/>
            </w:rPr>
          </w:pPr>
          <w:hyperlink w:anchor="_Toc385863288" w:history="1">
            <w:r w:rsidR="009A74BC" w:rsidRPr="00943E8B">
              <w:rPr>
                <w:rStyle w:val="af8"/>
                <w:rFonts w:ascii="Times New Roman" w:hAnsi="Times New Roman" w:cs="Times New Roman"/>
                <w:noProof/>
              </w:rPr>
              <w:t>2.</w:t>
            </w:r>
            <w:r w:rsidR="009A74BC">
              <w:rPr>
                <w:rFonts w:eastAsiaTheme="minorEastAsia"/>
                <w:noProof/>
                <w:lang w:eastAsia="ru-RU"/>
              </w:rPr>
              <w:tab/>
            </w:r>
            <w:r w:rsidR="009A74BC" w:rsidRPr="00943E8B">
              <w:rPr>
                <w:rStyle w:val="af8"/>
                <w:rFonts w:ascii="Times New Roman" w:hAnsi="Times New Roman" w:cs="Times New Roman"/>
                <w:noProof/>
              </w:rPr>
              <w:t>НАЗНАЧЕНИЕ И ОБЛАСТЬ ПРИМЕНЕНИЯ</w:t>
            </w:r>
            <w:r w:rsidR="009A74BC">
              <w:rPr>
                <w:noProof/>
                <w:webHidden/>
              </w:rPr>
              <w:tab/>
            </w:r>
            <w:r w:rsidR="009A74BC">
              <w:rPr>
                <w:noProof/>
                <w:webHidden/>
              </w:rPr>
              <w:fldChar w:fldCharType="begin"/>
            </w:r>
            <w:r w:rsidR="009A74BC">
              <w:rPr>
                <w:noProof/>
                <w:webHidden/>
              </w:rPr>
              <w:instrText xml:space="preserve"> PAGEREF _Toc385863288 \h </w:instrText>
            </w:r>
            <w:r w:rsidR="009A74BC">
              <w:rPr>
                <w:noProof/>
                <w:webHidden/>
              </w:rPr>
            </w:r>
            <w:r w:rsidR="009A74BC">
              <w:rPr>
                <w:noProof/>
                <w:webHidden/>
              </w:rPr>
              <w:fldChar w:fldCharType="separate"/>
            </w:r>
            <w:r w:rsidR="00CE32F6">
              <w:rPr>
                <w:noProof/>
                <w:webHidden/>
              </w:rPr>
              <w:t>3</w:t>
            </w:r>
            <w:r w:rsidR="009A74BC">
              <w:rPr>
                <w:noProof/>
                <w:webHidden/>
              </w:rPr>
              <w:fldChar w:fldCharType="end"/>
            </w:r>
          </w:hyperlink>
        </w:p>
        <w:p w:rsidR="009A74BC" w:rsidRDefault="004032C7">
          <w:pPr>
            <w:pStyle w:val="16"/>
            <w:tabs>
              <w:tab w:val="left" w:pos="440"/>
              <w:tab w:val="right" w:leader="dot" w:pos="9345"/>
            </w:tabs>
            <w:rPr>
              <w:rFonts w:eastAsiaTheme="minorEastAsia"/>
              <w:noProof/>
              <w:lang w:eastAsia="ru-RU"/>
            </w:rPr>
          </w:pPr>
          <w:hyperlink w:anchor="_Toc385863289" w:history="1">
            <w:r w:rsidR="009A74BC" w:rsidRPr="00943E8B">
              <w:rPr>
                <w:rStyle w:val="af8"/>
                <w:rFonts w:ascii="Times New Roman" w:hAnsi="Times New Roman" w:cs="Times New Roman"/>
                <w:noProof/>
              </w:rPr>
              <w:t>3.</w:t>
            </w:r>
            <w:r w:rsidR="009A74BC">
              <w:rPr>
                <w:rFonts w:eastAsiaTheme="minorEastAsia"/>
                <w:noProof/>
                <w:lang w:eastAsia="ru-RU"/>
              </w:rPr>
              <w:tab/>
            </w:r>
            <w:r w:rsidR="009A74BC" w:rsidRPr="00943E8B">
              <w:rPr>
                <w:rStyle w:val="af8"/>
                <w:rFonts w:ascii="Times New Roman" w:hAnsi="Times New Roman" w:cs="Times New Roman"/>
                <w:noProof/>
              </w:rPr>
              <w:t>НОРМАТИВНЫЕ ССЫЛКИ</w:t>
            </w:r>
            <w:r w:rsidR="009A74BC">
              <w:rPr>
                <w:noProof/>
                <w:webHidden/>
              </w:rPr>
              <w:tab/>
            </w:r>
            <w:r w:rsidR="009A74BC">
              <w:rPr>
                <w:noProof/>
                <w:webHidden/>
              </w:rPr>
              <w:fldChar w:fldCharType="begin"/>
            </w:r>
            <w:r w:rsidR="009A74BC">
              <w:rPr>
                <w:noProof/>
                <w:webHidden/>
              </w:rPr>
              <w:instrText xml:space="preserve"> PAGEREF _Toc385863289 \h </w:instrText>
            </w:r>
            <w:r w:rsidR="009A74BC">
              <w:rPr>
                <w:noProof/>
                <w:webHidden/>
              </w:rPr>
            </w:r>
            <w:r w:rsidR="009A74BC">
              <w:rPr>
                <w:noProof/>
                <w:webHidden/>
              </w:rPr>
              <w:fldChar w:fldCharType="separate"/>
            </w:r>
            <w:r w:rsidR="00CE32F6">
              <w:rPr>
                <w:noProof/>
                <w:webHidden/>
              </w:rPr>
              <w:t>4</w:t>
            </w:r>
            <w:r w:rsidR="009A74BC">
              <w:rPr>
                <w:noProof/>
                <w:webHidden/>
              </w:rPr>
              <w:fldChar w:fldCharType="end"/>
            </w:r>
          </w:hyperlink>
        </w:p>
        <w:p w:rsidR="009A74BC" w:rsidRDefault="004032C7">
          <w:pPr>
            <w:pStyle w:val="16"/>
            <w:tabs>
              <w:tab w:val="left" w:pos="440"/>
              <w:tab w:val="right" w:leader="dot" w:pos="9345"/>
            </w:tabs>
            <w:rPr>
              <w:rFonts w:eastAsiaTheme="minorEastAsia"/>
              <w:noProof/>
              <w:lang w:eastAsia="ru-RU"/>
            </w:rPr>
          </w:pPr>
          <w:hyperlink w:anchor="_Toc385863290" w:history="1">
            <w:r w:rsidR="009A74BC" w:rsidRPr="00943E8B">
              <w:rPr>
                <w:rStyle w:val="af8"/>
                <w:rFonts w:ascii="Times New Roman" w:hAnsi="Times New Roman" w:cs="Times New Roman"/>
                <w:noProof/>
              </w:rPr>
              <w:t>4.</w:t>
            </w:r>
            <w:r w:rsidR="009A74BC">
              <w:rPr>
                <w:rFonts w:eastAsiaTheme="minorEastAsia"/>
                <w:noProof/>
                <w:lang w:eastAsia="ru-RU"/>
              </w:rPr>
              <w:tab/>
            </w:r>
            <w:r w:rsidR="009A74BC" w:rsidRPr="00943E8B">
              <w:rPr>
                <w:rStyle w:val="af8"/>
                <w:rFonts w:ascii="Times New Roman" w:hAnsi="Times New Roman" w:cs="Times New Roman"/>
                <w:noProof/>
              </w:rPr>
              <w:t>ОБЩИЕ ПОЛОЖЕНИЯ</w:t>
            </w:r>
            <w:r w:rsidR="009A74BC">
              <w:rPr>
                <w:noProof/>
                <w:webHidden/>
              </w:rPr>
              <w:tab/>
            </w:r>
            <w:r w:rsidR="009A74BC">
              <w:rPr>
                <w:noProof/>
                <w:webHidden/>
              </w:rPr>
              <w:fldChar w:fldCharType="begin"/>
            </w:r>
            <w:r w:rsidR="009A74BC">
              <w:rPr>
                <w:noProof/>
                <w:webHidden/>
              </w:rPr>
              <w:instrText xml:space="preserve"> PAGEREF _Toc385863290 \h </w:instrText>
            </w:r>
            <w:r w:rsidR="009A74BC">
              <w:rPr>
                <w:noProof/>
                <w:webHidden/>
              </w:rPr>
            </w:r>
            <w:r w:rsidR="009A74BC">
              <w:rPr>
                <w:noProof/>
                <w:webHidden/>
              </w:rPr>
              <w:fldChar w:fldCharType="separate"/>
            </w:r>
            <w:r w:rsidR="00CE32F6">
              <w:rPr>
                <w:noProof/>
                <w:webHidden/>
              </w:rPr>
              <w:t>4</w:t>
            </w:r>
            <w:r w:rsidR="009A74BC">
              <w:rPr>
                <w:noProof/>
                <w:webHidden/>
              </w:rPr>
              <w:fldChar w:fldCharType="end"/>
            </w:r>
          </w:hyperlink>
        </w:p>
        <w:p w:rsidR="009A74BC" w:rsidRDefault="004032C7">
          <w:pPr>
            <w:pStyle w:val="16"/>
            <w:tabs>
              <w:tab w:val="left" w:pos="440"/>
              <w:tab w:val="right" w:leader="dot" w:pos="9345"/>
            </w:tabs>
            <w:rPr>
              <w:rFonts w:eastAsiaTheme="minorEastAsia"/>
              <w:noProof/>
              <w:lang w:eastAsia="ru-RU"/>
            </w:rPr>
          </w:pPr>
          <w:hyperlink w:anchor="_Toc385863291" w:history="1">
            <w:r w:rsidR="009A74BC" w:rsidRPr="00943E8B">
              <w:rPr>
                <w:rStyle w:val="af8"/>
                <w:rFonts w:ascii="Times New Roman" w:hAnsi="Times New Roman" w:cs="Times New Roman"/>
                <w:noProof/>
              </w:rPr>
              <w:t>5.</w:t>
            </w:r>
            <w:r w:rsidR="009A74BC">
              <w:rPr>
                <w:rFonts w:eastAsiaTheme="minorEastAsia"/>
                <w:noProof/>
                <w:lang w:eastAsia="ru-RU"/>
              </w:rPr>
              <w:tab/>
            </w:r>
            <w:r w:rsidR="009A74BC" w:rsidRPr="00943E8B">
              <w:rPr>
                <w:rStyle w:val="af8"/>
                <w:rFonts w:ascii="Times New Roman" w:hAnsi="Times New Roman" w:cs="Times New Roman"/>
                <w:noProof/>
              </w:rPr>
              <w:t>ИНФОРМАЦИЯ, ИСПОЛЬЗУЕМАЯ ДЛЯ ОЦЕНКИ</w:t>
            </w:r>
            <w:r w:rsidR="009A74BC">
              <w:rPr>
                <w:noProof/>
                <w:webHidden/>
              </w:rPr>
              <w:tab/>
            </w:r>
            <w:r w:rsidR="009A74BC">
              <w:rPr>
                <w:noProof/>
                <w:webHidden/>
              </w:rPr>
              <w:fldChar w:fldCharType="begin"/>
            </w:r>
            <w:r w:rsidR="009A74BC">
              <w:rPr>
                <w:noProof/>
                <w:webHidden/>
              </w:rPr>
              <w:instrText xml:space="preserve"> PAGEREF _Toc385863291 \h </w:instrText>
            </w:r>
            <w:r w:rsidR="009A74BC">
              <w:rPr>
                <w:noProof/>
                <w:webHidden/>
              </w:rPr>
            </w:r>
            <w:r w:rsidR="009A74BC">
              <w:rPr>
                <w:noProof/>
                <w:webHidden/>
              </w:rPr>
              <w:fldChar w:fldCharType="separate"/>
            </w:r>
            <w:r w:rsidR="00CE32F6">
              <w:rPr>
                <w:noProof/>
                <w:webHidden/>
              </w:rPr>
              <w:t>5</w:t>
            </w:r>
            <w:r w:rsidR="009A74BC">
              <w:rPr>
                <w:noProof/>
                <w:webHidden/>
              </w:rPr>
              <w:fldChar w:fldCharType="end"/>
            </w:r>
          </w:hyperlink>
        </w:p>
        <w:p w:rsidR="009A74BC" w:rsidRDefault="004032C7">
          <w:pPr>
            <w:pStyle w:val="16"/>
            <w:tabs>
              <w:tab w:val="left" w:pos="440"/>
              <w:tab w:val="right" w:leader="dot" w:pos="9345"/>
            </w:tabs>
            <w:rPr>
              <w:rFonts w:eastAsiaTheme="minorEastAsia"/>
              <w:noProof/>
              <w:lang w:eastAsia="ru-RU"/>
            </w:rPr>
          </w:pPr>
          <w:hyperlink w:anchor="_Toc385863292" w:history="1">
            <w:r w:rsidR="009A74BC" w:rsidRPr="00943E8B">
              <w:rPr>
                <w:rStyle w:val="af8"/>
                <w:rFonts w:ascii="Times New Roman" w:hAnsi="Times New Roman" w:cs="Times New Roman"/>
                <w:noProof/>
              </w:rPr>
              <w:t>6.</w:t>
            </w:r>
            <w:r w:rsidR="009A74BC">
              <w:rPr>
                <w:rFonts w:eastAsiaTheme="minorEastAsia"/>
                <w:noProof/>
                <w:lang w:eastAsia="ru-RU"/>
              </w:rPr>
              <w:tab/>
            </w:r>
            <w:r w:rsidR="009A74BC" w:rsidRPr="00943E8B">
              <w:rPr>
                <w:rStyle w:val="af8"/>
                <w:rFonts w:ascii="Times New Roman" w:hAnsi="Times New Roman" w:cs="Times New Roman"/>
                <w:noProof/>
              </w:rPr>
              <w:t>ГРУППА ФИНАНСОВЫХ ПОКАЗАТЕЛЕЙ</w:t>
            </w:r>
            <w:r w:rsidR="009A74BC">
              <w:rPr>
                <w:noProof/>
                <w:webHidden/>
              </w:rPr>
              <w:tab/>
            </w:r>
            <w:r w:rsidR="009A74BC">
              <w:rPr>
                <w:noProof/>
                <w:webHidden/>
              </w:rPr>
              <w:fldChar w:fldCharType="begin"/>
            </w:r>
            <w:r w:rsidR="009A74BC">
              <w:rPr>
                <w:noProof/>
                <w:webHidden/>
              </w:rPr>
              <w:instrText xml:space="preserve"> PAGEREF _Toc385863292 \h </w:instrText>
            </w:r>
            <w:r w:rsidR="009A74BC">
              <w:rPr>
                <w:noProof/>
                <w:webHidden/>
              </w:rPr>
            </w:r>
            <w:r w:rsidR="009A74BC">
              <w:rPr>
                <w:noProof/>
                <w:webHidden/>
              </w:rPr>
              <w:fldChar w:fldCharType="separate"/>
            </w:r>
            <w:r w:rsidR="00CE32F6">
              <w:rPr>
                <w:noProof/>
                <w:webHidden/>
              </w:rPr>
              <w:t>6</w:t>
            </w:r>
            <w:r w:rsidR="009A74BC">
              <w:rPr>
                <w:noProof/>
                <w:webHidden/>
              </w:rPr>
              <w:fldChar w:fldCharType="end"/>
            </w:r>
          </w:hyperlink>
        </w:p>
        <w:p w:rsidR="009A74BC" w:rsidRDefault="004032C7">
          <w:pPr>
            <w:pStyle w:val="16"/>
            <w:tabs>
              <w:tab w:val="left" w:pos="440"/>
              <w:tab w:val="right" w:leader="dot" w:pos="9345"/>
            </w:tabs>
            <w:rPr>
              <w:rFonts w:eastAsiaTheme="minorEastAsia"/>
              <w:noProof/>
              <w:lang w:eastAsia="ru-RU"/>
            </w:rPr>
          </w:pPr>
          <w:hyperlink w:anchor="_Toc385863293" w:history="1">
            <w:r w:rsidR="009A74BC" w:rsidRPr="00943E8B">
              <w:rPr>
                <w:rStyle w:val="af8"/>
                <w:rFonts w:ascii="Times New Roman" w:hAnsi="Times New Roman" w:cs="Times New Roman"/>
                <w:noProof/>
              </w:rPr>
              <w:t>7.</w:t>
            </w:r>
            <w:r w:rsidR="009A74BC">
              <w:rPr>
                <w:rFonts w:eastAsiaTheme="minorEastAsia"/>
                <w:noProof/>
                <w:lang w:eastAsia="ru-RU"/>
              </w:rPr>
              <w:tab/>
            </w:r>
            <w:r w:rsidR="009A74BC" w:rsidRPr="00943E8B">
              <w:rPr>
                <w:rStyle w:val="af8"/>
                <w:rFonts w:ascii="Times New Roman" w:hAnsi="Times New Roman" w:cs="Times New Roman"/>
                <w:noProof/>
              </w:rPr>
              <w:t>ГРУППА ПОКАЗАТЕЛЕЙ БИЗНЕС-РИСКА</w:t>
            </w:r>
            <w:r w:rsidR="009A74BC">
              <w:rPr>
                <w:noProof/>
                <w:webHidden/>
              </w:rPr>
              <w:tab/>
            </w:r>
            <w:r w:rsidR="009A74BC">
              <w:rPr>
                <w:noProof/>
                <w:webHidden/>
              </w:rPr>
              <w:fldChar w:fldCharType="begin"/>
            </w:r>
            <w:r w:rsidR="009A74BC">
              <w:rPr>
                <w:noProof/>
                <w:webHidden/>
              </w:rPr>
              <w:instrText xml:space="preserve"> PAGEREF _Toc385863293 \h </w:instrText>
            </w:r>
            <w:r w:rsidR="009A74BC">
              <w:rPr>
                <w:noProof/>
                <w:webHidden/>
              </w:rPr>
            </w:r>
            <w:r w:rsidR="009A74BC">
              <w:rPr>
                <w:noProof/>
                <w:webHidden/>
              </w:rPr>
              <w:fldChar w:fldCharType="separate"/>
            </w:r>
            <w:r w:rsidR="00CE32F6">
              <w:rPr>
                <w:noProof/>
                <w:webHidden/>
              </w:rPr>
              <w:t>8</w:t>
            </w:r>
            <w:r w:rsidR="009A74BC">
              <w:rPr>
                <w:noProof/>
                <w:webHidden/>
              </w:rPr>
              <w:fldChar w:fldCharType="end"/>
            </w:r>
          </w:hyperlink>
        </w:p>
        <w:p w:rsidR="009A74BC" w:rsidRDefault="004032C7">
          <w:pPr>
            <w:pStyle w:val="16"/>
            <w:tabs>
              <w:tab w:val="left" w:pos="440"/>
              <w:tab w:val="right" w:leader="dot" w:pos="9345"/>
            </w:tabs>
            <w:rPr>
              <w:rFonts w:eastAsiaTheme="minorEastAsia"/>
              <w:noProof/>
              <w:lang w:eastAsia="ru-RU"/>
            </w:rPr>
          </w:pPr>
          <w:hyperlink w:anchor="_Toc385863294" w:history="1">
            <w:r w:rsidR="009A74BC" w:rsidRPr="00943E8B">
              <w:rPr>
                <w:rStyle w:val="af8"/>
                <w:rFonts w:ascii="Times New Roman" w:hAnsi="Times New Roman" w:cs="Times New Roman"/>
                <w:noProof/>
              </w:rPr>
              <w:t>8.</w:t>
            </w:r>
            <w:r w:rsidR="009A74BC">
              <w:rPr>
                <w:rFonts w:eastAsiaTheme="minorEastAsia"/>
                <w:noProof/>
                <w:lang w:eastAsia="ru-RU"/>
              </w:rPr>
              <w:tab/>
            </w:r>
            <w:r w:rsidR="009A74BC" w:rsidRPr="00943E8B">
              <w:rPr>
                <w:rStyle w:val="af8"/>
                <w:rFonts w:ascii="Times New Roman" w:hAnsi="Times New Roman" w:cs="Times New Roman"/>
                <w:noProof/>
              </w:rPr>
              <w:t>ВЕСОВЫЕ КОЭФФИЦИЕНТЫ И ФОРМИРОВАНИЕ ПЕРВИЧНОЙ ОЦЕНКИ</w:t>
            </w:r>
            <w:r w:rsidR="009A74BC">
              <w:rPr>
                <w:noProof/>
                <w:webHidden/>
              </w:rPr>
              <w:tab/>
            </w:r>
            <w:r w:rsidR="009A74BC">
              <w:rPr>
                <w:noProof/>
                <w:webHidden/>
              </w:rPr>
              <w:fldChar w:fldCharType="begin"/>
            </w:r>
            <w:r w:rsidR="009A74BC">
              <w:rPr>
                <w:noProof/>
                <w:webHidden/>
              </w:rPr>
              <w:instrText xml:space="preserve"> PAGEREF _Toc385863294 \h </w:instrText>
            </w:r>
            <w:r w:rsidR="009A74BC">
              <w:rPr>
                <w:noProof/>
                <w:webHidden/>
              </w:rPr>
            </w:r>
            <w:r w:rsidR="009A74BC">
              <w:rPr>
                <w:noProof/>
                <w:webHidden/>
              </w:rPr>
              <w:fldChar w:fldCharType="separate"/>
            </w:r>
            <w:r w:rsidR="00CE32F6">
              <w:rPr>
                <w:noProof/>
                <w:webHidden/>
              </w:rPr>
              <w:t>10</w:t>
            </w:r>
            <w:r w:rsidR="009A74BC">
              <w:rPr>
                <w:noProof/>
                <w:webHidden/>
              </w:rPr>
              <w:fldChar w:fldCharType="end"/>
            </w:r>
          </w:hyperlink>
        </w:p>
        <w:p w:rsidR="009A74BC" w:rsidRDefault="004032C7">
          <w:pPr>
            <w:pStyle w:val="16"/>
            <w:tabs>
              <w:tab w:val="left" w:pos="440"/>
              <w:tab w:val="right" w:leader="dot" w:pos="9345"/>
            </w:tabs>
            <w:rPr>
              <w:rFonts w:eastAsiaTheme="minorEastAsia"/>
              <w:noProof/>
              <w:lang w:eastAsia="ru-RU"/>
            </w:rPr>
          </w:pPr>
          <w:hyperlink w:anchor="_Toc385863295" w:history="1">
            <w:r w:rsidR="009A74BC" w:rsidRPr="00943E8B">
              <w:rPr>
                <w:rStyle w:val="af8"/>
                <w:rFonts w:ascii="Times New Roman" w:hAnsi="Times New Roman" w:cs="Times New Roman"/>
                <w:noProof/>
              </w:rPr>
              <w:t>9.</w:t>
            </w:r>
            <w:r w:rsidR="009A74BC">
              <w:rPr>
                <w:rFonts w:eastAsiaTheme="minorEastAsia"/>
                <w:noProof/>
                <w:lang w:eastAsia="ru-RU"/>
              </w:rPr>
              <w:tab/>
            </w:r>
            <w:r w:rsidR="009A74BC" w:rsidRPr="00943E8B">
              <w:rPr>
                <w:rStyle w:val="af8"/>
                <w:rFonts w:ascii="Times New Roman" w:hAnsi="Times New Roman" w:cs="Times New Roman"/>
                <w:noProof/>
              </w:rPr>
              <w:t>ОТБОРОЧНАЯ СТАДИЯ</w:t>
            </w:r>
            <w:r w:rsidR="009A74BC">
              <w:rPr>
                <w:noProof/>
                <w:webHidden/>
              </w:rPr>
              <w:tab/>
            </w:r>
            <w:r w:rsidR="009A74BC">
              <w:rPr>
                <w:noProof/>
                <w:webHidden/>
              </w:rPr>
              <w:fldChar w:fldCharType="begin"/>
            </w:r>
            <w:r w:rsidR="009A74BC">
              <w:rPr>
                <w:noProof/>
                <w:webHidden/>
              </w:rPr>
              <w:instrText xml:space="preserve"> PAGEREF _Toc385863295 \h </w:instrText>
            </w:r>
            <w:r w:rsidR="009A74BC">
              <w:rPr>
                <w:noProof/>
                <w:webHidden/>
              </w:rPr>
            </w:r>
            <w:r w:rsidR="009A74BC">
              <w:rPr>
                <w:noProof/>
                <w:webHidden/>
              </w:rPr>
              <w:fldChar w:fldCharType="separate"/>
            </w:r>
            <w:r w:rsidR="00CE32F6">
              <w:rPr>
                <w:noProof/>
                <w:webHidden/>
              </w:rPr>
              <w:t>12</w:t>
            </w:r>
            <w:r w:rsidR="009A74BC">
              <w:rPr>
                <w:noProof/>
                <w:webHidden/>
              </w:rPr>
              <w:fldChar w:fldCharType="end"/>
            </w:r>
          </w:hyperlink>
        </w:p>
        <w:p w:rsidR="009A74BC" w:rsidRDefault="004032C7">
          <w:pPr>
            <w:pStyle w:val="16"/>
            <w:tabs>
              <w:tab w:val="left" w:pos="660"/>
              <w:tab w:val="right" w:leader="dot" w:pos="9345"/>
            </w:tabs>
            <w:rPr>
              <w:rFonts w:eastAsiaTheme="minorEastAsia"/>
              <w:noProof/>
              <w:lang w:eastAsia="ru-RU"/>
            </w:rPr>
          </w:pPr>
          <w:hyperlink w:anchor="_Toc385863296" w:history="1">
            <w:r w:rsidR="009A74BC" w:rsidRPr="00943E8B">
              <w:rPr>
                <w:rStyle w:val="af8"/>
                <w:rFonts w:ascii="Times New Roman" w:hAnsi="Times New Roman" w:cs="Times New Roman"/>
                <w:noProof/>
              </w:rPr>
              <w:t>10.</w:t>
            </w:r>
            <w:r w:rsidR="009A74BC">
              <w:rPr>
                <w:rFonts w:eastAsiaTheme="minorEastAsia"/>
                <w:noProof/>
                <w:lang w:eastAsia="ru-RU"/>
              </w:rPr>
              <w:tab/>
            </w:r>
            <w:r w:rsidR="009A74BC" w:rsidRPr="00943E8B">
              <w:rPr>
                <w:rStyle w:val="af8"/>
                <w:rFonts w:ascii="Times New Roman" w:hAnsi="Times New Roman" w:cs="Times New Roman"/>
                <w:noProof/>
              </w:rPr>
              <w:t>ОЦЕНОЧНАЯ СТАДИЯ</w:t>
            </w:r>
            <w:r w:rsidR="009A74BC">
              <w:rPr>
                <w:noProof/>
                <w:webHidden/>
              </w:rPr>
              <w:tab/>
            </w:r>
            <w:r w:rsidR="009A74BC">
              <w:rPr>
                <w:noProof/>
                <w:webHidden/>
              </w:rPr>
              <w:fldChar w:fldCharType="begin"/>
            </w:r>
            <w:r w:rsidR="009A74BC">
              <w:rPr>
                <w:noProof/>
                <w:webHidden/>
              </w:rPr>
              <w:instrText xml:space="preserve"> PAGEREF _Toc385863296 \h </w:instrText>
            </w:r>
            <w:r w:rsidR="009A74BC">
              <w:rPr>
                <w:noProof/>
                <w:webHidden/>
              </w:rPr>
            </w:r>
            <w:r w:rsidR="009A74BC">
              <w:rPr>
                <w:noProof/>
                <w:webHidden/>
              </w:rPr>
              <w:fldChar w:fldCharType="separate"/>
            </w:r>
            <w:r w:rsidR="00CE32F6">
              <w:rPr>
                <w:noProof/>
                <w:webHidden/>
              </w:rPr>
              <w:t>14</w:t>
            </w:r>
            <w:r w:rsidR="009A74BC">
              <w:rPr>
                <w:noProof/>
                <w:webHidden/>
              </w:rPr>
              <w:fldChar w:fldCharType="end"/>
            </w:r>
          </w:hyperlink>
        </w:p>
        <w:p w:rsidR="009A74BC" w:rsidRDefault="004032C7">
          <w:pPr>
            <w:pStyle w:val="16"/>
            <w:tabs>
              <w:tab w:val="left" w:pos="660"/>
              <w:tab w:val="right" w:leader="dot" w:pos="9345"/>
            </w:tabs>
            <w:rPr>
              <w:rFonts w:eastAsiaTheme="minorEastAsia"/>
              <w:noProof/>
              <w:lang w:eastAsia="ru-RU"/>
            </w:rPr>
          </w:pPr>
          <w:hyperlink w:anchor="_Toc385863297" w:history="1">
            <w:r w:rsidR="009A74BC" w:rsidRPr="00943E8B">
              <w:rPr>
                <w:rStyle w:val="af8"/>
                <w:rFonts w:ascii="Times New Roman" w:hAnsi="Times New Roman" w:cs="Times New Roman"/>
                <w:noProof/>
              </w:rPr>
              <w:t>11.</w:t>
            </w:r>
            <w:r w:rsidR="009A74BC">
              <w:rPr>
                <w:rFonts w:eastAsiaTheme="minorEastAsia"/>
                <w:noProof/>
                <w:lang w:eastAsia="ru-RU"/>
              </w:rPr>
              <w:tab/>
            </w:r>
            <w:r w:rsidR="009A74BC" w:rsidRPr="00943E8B">
              <w:rPr>
                <w:rStyle w:val="af8"/>
                <w:rFonts w:ascii="Times New Roman" w:hAnsi="Times New Roman" w:cs="Times New Roman"/>
                <w:noProof/>
              </w:rPr>
              <w:t>ЛИСТ РЕГИСТРАЦИИ ИЗМЕНЕНИЙ</w:t>
            </w:r>
            <w:r w:rsidR="009A74BC">
              <w:rPr>
                <w:noProof/>
                <w:webHidden/>
              </w:rPr>
              <w:tab/>
            </w:r>
            <w:r w:rsidR="009A74BC">
              <w:rPr>
                <w:noProof/>
                <w:webHidden/>
              </w:rPr>
              <w:fldChar w:fldCharType="begin"/>
            </w:r>
            <w:r w:rsidR="009A74BC">
              <w:rPr>
                <w:noProof/>
                <w:webHidden/>
              </w:rPr>
              <w:instrText xml:space="preserve"> PAGEREF _Toc385863297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4032C7">
          <w:pPr>
            <w:pStyle w:val="16"/>
            <w:tabs>
              <w:tab w:val="left" w:pos="660"/>
              <w:tab w:val="right" w:leader="dot" w:pos="9345"/>
            </w:tabs>
            <w:rPr>
              <w:rFonts w:eastAsiaTheme="minorEastAsia"/>
              <w:noProof/>
              <w:lang w:eastAsia="ru-RU"/>
            </w:rPr>
          </w:pPr>
          <w:hyperlink w:anchor="_Toc385863298" w:history="1">
            <w:r w:rsidR="009A74BC" w:rsidRPr="00943E8B">
              <w:rPr>
                <w:rStyle w:val="af8"/>
                <w:rFonts w:ascii="Times New Roman" w:hAnsi="Times New Roman" w:cs="Times New Roman"/>
                <w:noProof/>
              </w:rPr>
              <w:t>12.</w:t>
            </w:r>
            <w:r w:rsidR="009A74BC">
              <w:rPr>
                <w:rFonts w:eastAsiaTheme="minorEastAsia"/>
                <w:noProof/>
                <w:lang w:eastAsia="ru-RU"/>
              </w:rPr>
              <w:tab/>
            </w:r>
            <w:r w:rsidR="009A74BC" w:rsidRPr="00943E8B">
              <w:rPr>
                <w:rStyle w:val="af8"/>
                <w:rFonts w:ascii="Times New Roman" w:hAnsi="Times New Roman" w:cs="Times New Roman"/>
                <w:noProof/>
              </w:rPr>
              <w:t>КОНТРОЛЬ АКТУАЛИЗАЦИИ</w:t>
            </w:r>
            <w:r w:rsidR="009A74BC">
              <w:rPr>
                <w:noProof/>
                <w:webHidden/>
              </w:rPr>
              <w:tab/>
            </w:r>
            <w:r w:rsidR="009A74BC">
              <w:rPr>
                <w:noProof/>
                <w:webHidden/>
              </w:rPr>
              <w:fldChar w:fldCharType="begin"/>
            </w:r>
            <w:r w:rsidR="009A74BC">
              <w:rPr>
                <w:noProof/>
                <w:webHidden/>
              </w:rPr>
              <w:instrText xml:space="preserve"> PAGEREF _Toc385863298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4032C7">
          <w:pPr>
            <w:pStyle w:val="16"/>
            <w:tabs>
              <w:tab w:val="left" w:pos="660"/>
              <w:tab w:val="right" w:leader="dot" w:pos="9345"/>
            </w:tabs>
            <w:rPr>
              <w:rFonts w:eastAsiaTheme="minorEastAsia"/>
              <w:noProof/>
              <w:lang w:eastAsia="ru-RU"/>
            </w:rPr>
          </w:pPr>
          <w:hyperlink w:anchor="_Toc385863299" w:history="1">
            <w:r w:rsidR="009A74BC" w:rsidRPr="00943E8B">
              <w:rPr>
                <w:rStyle w:val="af8"/>
                <w:rFonts w:ascii="Times New Roman" w:hAnsi="Times New Roman" w:cs="Times New Roman"/>
                <w:noProof/>
              </w:rPr>
              <w:t>13.</w:t>
            </w:r>
            <w:r w:rsidR="009A74BC">
              <w:rPr>
                <w:rFonts w:eastAsiaTheme="minorEastAsia"/>
                <w:noProof/>
                <w:lang w:eastAsia="ru-RU"/>
              </w:rPr>
              <w:tab/>
            </w:r>
            <w:r w:rsidR="009A74BC" w:rsidRPr="00943E8B">
              <w:rPr>
                <w:rStyle w:val="af8"/>
                <w:rFonts w:ascii="Times New Roman" w:hAnsi="Times New Roman" w:cs="Times New Roman"/>
                <w:noProof/>
              </w:rPr>
              <w:t>ПРАВА ДОСТУПА К ДОКУМЕНТУ</w:t>
            </w:r>
            <w:r w:rsidR="009A74BC">
              <w:rPr>
                <w:noProof/>
                <w:webHidden/>
              </w:rPr>
              <w:tab/>
            </w:r>
            <w:r w:rsidR="009A74BC">
              <w:rPr>
                <w:noProof/>
                <w:webHidden/>
              </w:rPr>
              <w:fldChar w:fldCharType="begin"/>
            </w:r>
            <w:r w:rsidR="009A74BC">
              <w:rPr>
                <w:noProof/>
                <w:webHidden/>
              </w:rPr>
              <w:instrText xml:space="preserve"> PAGEREF _Toc385863299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4032C7">
          <w:pPr>
            <w:pStyle w:val="16"/>
            <w:tabs>
              <w:tab w:val="right" w:leader="dot" w:pos="9345"/>
            </w:tabs>
            <w:rPr>
              <w:rFonts w:eastAsiaTheme="minorEastAsia"/>
              <w:noProof/>
              <w:lang w:eastAsia="ru-RU"/>
            </w:rPr>
          </w:pPr>
          <w:hyperlink w:anchor="_Toc385863300" w:history="1">
            <w:r w:rsidR="009A74BC" w:rsidRPr="00943E8B">
              <w:rPr>
                <w:rStyle w:val="af8"/>
                <w:rFonts w:ascii="Times New Roman" w:hAnsi="Times New Roman" w:cs="Times New Roman"/>
                <w:noProof/>
              </w:rPr>
              <w:t>Приложение №1 к Методике</w:t>
            </w:r>
            <w:r w:rsidR="009A74BC">
              <w:rPr>
                <w:noProof/>
                <w:webHidden/>
              </w:rPr>
              <w:tab/>
            </w:r>
            <w:r w:rsidR="009A74BC">
              <w:rPr>
                <w:noProof/>
                <w:webHidden/>
              </w:rPr>
              <w:fldChar w:fldCharType="begin"/>
            </w:r>
            <w:r w:rsidR="009A74BC">
              <w:rPr>
                <w:noProof/>
                <w:webHidden/>
              </w:rPr>
              <w:instrText xml:space="preserve"> PAGEREF _Toc385863300 \h </w:instrText>
            </w:r>
            <w:r w:rsidR="009A74BC">
              <w:rPr>
                <w:noProof/>
                <w:webHidden/>
              </w:rPr>
            </w:r>
            <w:r w:rsidR="009A74BC">
              <w:rPr>
                <w:noProof/>
                <w:webHidden/>
              </w:rPr>
              <w:fldChar w:fldCharType="separate"/>
            </w:r>
            <w:r w:rsidR="00CE32F6">
              <w:rPr>
                <w:noProof/>
                <w:webHidden/>
              </w:rPr>
              <w:t>16</w:t>
            </w:r>
            <w:r w:rsidR="009A74BC">
              <w:rPr>
                <w:noProof/>
                <w:webHidden/>
              </w:rPr>
              <w:fldChar w:fldCharType="end"/>
            </w:r>
          </w:hyperlink>
        </w:p>
        <w:p w:rsidR="009A74BC" w:rsidRDefault="004032C7">
          <w:pPr>
            <w:pStyle w:val="16"/>
            <w:tabs>
              <w:tab w:val="right" w:leader="dot" w:pos="9345"/>
            </w:tabs>
            <w:rPr>
              <w:rFonts w:eastAsiaTheme="minorEastAsia"/>
              <w:noProof/>
              <w:lang w:eastAsia="ru-RU"/>
            </w:rPr>
          </w:pPr>
          <w:hyperlink w:anchor="_Toc385863301" w:history="1">
            <w:r w:rsidR="009A74BC" w:rsidRPr="00943E8B">
              <w:rPr>
                <w:rStyle w:val="af8"/>
                <w:rFonts w:ascii="Times New Roman" w:hAnsi="Times New Roman" w:cs="Times New Roman"/>
                <w:noProof/>
              </w:rPr>
              <w:t>Приложение №2 к Методике</w:t>
            </w:r>
            <w:r w:rsidR="009A74BC">
              <w:rPr>
                <w:noProof/>
                <w:webHidden/>
              </w:rPr>
              <w:tab/>
            </w:r>
            <w:r w:rsidR="009A74BC">
              <w:rPr>
                <w:noProof/>
                <w:webHidden/>
              </w:rPr>
              <w:fldChar w:fldCharType="begin"/>
            </w:r>
            <w:r w:rsidR="009A74BC">
              <w:rPr>
                <w:noProof/>
                <w:webHidden/>
              </w:rPr>
              <w:instrText xml:space="preserve"> PAGEREF _Toc385863301 \h </w:instrText>
            </w:r>
            <w:r w:rsidR="009A74BC">
              <w:rPr>
                <w:noProof/>
                <w:webHidden/>
              </w:rPr>
            </w:r>
            <w:r w:rsidR="009A74BC">
              <w:rPr>
                <w:noProof/>
                <w:webHidden/>
              </w:rPr>
              <w:fldChar w:fldCharType="separate"/>
            </w:r>
            <w:r w:rsidR="00CE32F6">
              <w:rPr>
                <w:noProof/>
                <w:webHidden/>
              </w:rPr>
              <w:t>18</w:t>
            </w:r>
            <w:r w:rsidR="009A74BC">
              <w:rPr>
                <w:noProof/>
                <w:webHidden/>
              </w:rPr>
              <w:fldChar w:fldCharType="end"/>
            </w:r>
          </w:hyperlink>
        </w:p>
        <w:p w:rsidR="009A74BC" w:rsidRDefault="004032C7">
          <w:pPr>
            <w:pStyle w:val="16"/>
            <w:tabs>
              <w:tab w:val="right" w:leader="dot" w:pos="9345"/>
            </w:tabs>
            <w:rPr>
              <w:rFonts w:eastAsiaTheme="minorEastAsia"/>
              <w:noProof/>
              <w:lang w:eastAsia="ru-RU"/>
            </w:rPr>
          </w:pPr>
          <w:hyperlink w:anchor="_Toc385863307" w:history="1">
            <w:r w:rsidR="009A74BC" w:rsidRPr="00943E8B">
              <w:rPr>
                <w:rStyle w:val="af8"/>
                <w:rFonts w:ascii="Times New Roman" w:hAnsi="Times New Roman" w:cs="Times New Roman"/>
                <w:noProof/>
              </w:rPr>
              <w:t>Приложение №3 к Методике</w:t>
            </w:r>
            <w:r w:rsidR="009A74BC">
              <w:rPr>
                <w:noProof/>
                <w:webHidden/>
              </w:rPr>
              <w:tab/>
            </w:r>
            <w:r w:rsidR="009A74BC">
              <w:rPr>
                <w:noProof/>
                <w:webHidden/>
              </w:rPr>
              <w:fldChar w:fldCharType="begin"/>
            </w:r>
            <w:r w:rsidR="009A74BC">
              <w:rPr>
                <w:noProof/>
                <w:webHidden/>
              </w:rPr>
              <w:instrText xml:space="preserve"> PAGEREF _Toc385863307 \h </w:instrText>
            </w:r>
            <w:r w:rsidR="009A74BC">
              <w:rPr>
                <w:noProof/>
                <w:webHidden/>
              </w:rPr>
            </w:r>
            <w:r w:rsidR="009A74BC">
              <w:rPr>
                <w:noProof/>
                <w:webHidden/>
              </w:rPr>
              <w:fldChar w:fldCharType="separate"/>
            </w:r>
            <w:r w:rsidR="00CE32F6">
              <w:rPr>
                <w:noProof/>
                <w:webHidden/>
              </w:rPr>
              <w:t>26</w:t>
            </w:r>
            <w:r w:rsidR="009A74BC">
              <w:rPr>
                <w:noProof/>
                <w:webHidden/>
              </w:rPr>
              <w:fldChar w:fldCharType="end"/>
            </w:r>
          </w:hyperlink>
        </w:p>
        <w:p w:rsidR="009A74BC" w:rsidRDefault="009A74BC">
          <w:r>
            <w:rPr>
              <w:b/>
              <w:bCs/>
            </w:rPr>
            <w:fldChar w:fldCharType="end"/>
          </w:r>
        </w:p>
      </w:sdtContent>
    </w:sdt>
    <w:p w:rsidR="00341FDE" w:rsidRDefault="00341FDE" w:rsidP="00462146">
      <w:pPr>
        <w:pStyle w:val="ac"/>
        <w:numPr>
          <w:ilvl w:val="0"/>
          <w:numId w:val="12"/>
        </w:num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br w:type="page"/>
      </w:r>
    </w:p>
    <w:p w:rsidR="00D8539F" w:rsidRPr="00341FDE" w:rsidRDefault="00B663A3" w:rsidP="00341FDE">
      <w:pPr>
        <w:pStyle w:val="1"/>
        <w:numPr>
          <w:ilvl w:val="0"/>
          <w:numId w:val="39"/>
        </w:numPr>
        <w:rPr>
          <w:rFonts w:ascii="Times New Roman" w:hAnsi="Times New Roman" w:cs="Times New Roman"/>
          <w:color w:val="auto"/>
        </w:rPr>
      </w:pPr>
      <w:bookmarkStart w:id="0" w:name="_Toc385861980"/>
      <w:bookmarkStart w:id="1" w:name="_Toc385863287"/>
      <w:r w:rsidRPr="00341FDE">
        <w:rPr>
          <w:rFonts w:ascii="Times New Roman" w:hAnsi="Times New Roman" w:cs="Times New Roman"/>
          <w:color w:val="auto"/>
        </w:rPr>
        <w:lastRenderedPageBreak/>
        <w:t>ТЕРМИНЫ И ОПРЕДЕЛЕНИЯ</w:t>
      </w:r>
      <w:bookmarkEnd w:id="0"/>
      <w:bookmarkEnd w:id="1"/>
    </w:p>
    <w:p w:rsidR="004541CF" w:rsidRPr="00F33725" w:rsidRDefault="004541CF" w:rsidP="00462146">
      <w:pPr>
        <w:pStyle w:val="ac"/>
        <w:spacing w:line="276" w:lineRule="auto"/>
        <w:ind w:left="1080"/>
        <w:contextualSpacing/>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4785"/>
        <w:gridCol w:w="4786"/>
      </w:tblGrid>
      <w:tr w:rsidR="00FC7A69" w:rsidRPr="00F33725" w:rsidTr="00FC7A69">
        <w:tc>
          <w:tcPr>
            <w:tcW w:w="4785"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Термин/сокращение</w:t>
            </w:r>
          </w:p>
        </w:tc>
        <w:tc>
          <w:tcPr>
            <w:tcW w:w="4786"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Определение</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w:t>
            </w:r>
          </w:p>
        </w:tc>
        <w:tc>
          <w:tcPr>
            <w:tcW w:w="4786"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 оценка устойчивости участников закупочных процедур с позиции финансово-экономических критериев, проводимая для определения соответствия и ранжирования предложений участников закупочных процедур в рамках деятельности экспертной группы и/или закупочной комиссии Общества.</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Общество</w:t>
            </w:r>
          </w:p>
        </w:tc>
        <w:tc>
          <w:tcPr>
            <w:tcW w:w="4786" w:type="dxa"/>
          </w:tcPr>
          <w:p w:rsidR="00FC7A69" w:rsidRPr="00F33725" w:rsidRDefault="004032C7" w:rsidP="00462146">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bookmarkStart w:id="2" w:name="_GoBack"/>
            <w:bookmarkEnd w:id="2"/>
            <w:r w:rsidR="00FC7A69" w:rsidRPr="00F33725">
              <w:rPr>
                <w:rFonts w:ascii="Times New Roman" w:hAnsi="Times New Roman" w:cs="Times New Roman"/>
                <w:sz w:val="24"/>
                <w:szCs w:val="24"/>
              </w:rPr>
              <w:t>АО «Томскэнергосбыт»</w:t>
            </w:r>
          </w:p>
        </w:tc>
      </w:tr>
    </w:tbl>
    <w:p w:rsidR="004541CF" w:rsidRPr="00341FDE" w:rsidRDefault="00B663A3" w:rsidP="00341FDE">
      <w:pPr>
        <w:pStyle w:val="1"/>
        <w:numPr>
          <w:ilvl w:val="0"/>
          <w:numId w:val="39"/>
        </w:numPr>
        <w:rPr>
          <w:rFonts w:ascii="Times New Roman" w:hAnsi="Times New Roman" w:cs="Times New Roman"/>
          <w:color w:val="auto"/>
        </w:rPr>
      </w:pPr>
      <w:bookmarkStart w:id="3" w:name="_Toc385861981"/>
      <w:bookmarkStart w:id="4" w:name="_Toc385863288"/>
      <w:r w:rsidRPr="00341FDE">
        <w:rPr>
          <w:rFonts w:ascii="Times New Roman" w:hAnsi="Times New Roman" w:cs="Times New Roman"/>
          <w:color w:val="auto"/>
        </w:rPr>
        <w:t>НАЗНАЧЕНИЕ И ОБЛАСТЬ ПРИМЕНЕНИЯ</w:t>
      </w:r>
      <w:bookmarkEnd w:id="3"/>
      <w:bookmarkEnd w:id="4"/>
    </w:p>
    <w:p w:rsidR="00FC7A69" w:rsidRPr="004541CF"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4541CF">
        <w:rPr>
          <w:rFonts w:ascii="Times New Roman" w:hAnsi="Times New Roman" w:cs="Times New Roman"/>
          <w:sz w:val="24"/>
          <w:szCs w:val="24"/>
        </w:rPr>
        <w:t>Назначение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экспертиза) проводится Обществом в рамках закупочной деятельности во избежание потерь и с целью ограничения подверженности Общества кредитному риску, в том числе для выявления и отклонения таких участников конкурентных закупочных процедур, которые заведомо неспособны исполнить свои обязательства.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полученных экспертными группами и/или закупочными комиссиями, повышение обоснованности принимаемых управленческих решений по ранжированию предложений участников и выбору победителя конкурентной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устанавливает набор и значимость отборочных и оценочных критериев при проведении финансово-экономической экспертизы.</w:t>
      </w:r>
    </w:p>
    <w:p w:rsidR="00FC7A69" w:rsidRPr="00F33725"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F33725">
        <w:rPr>
          <w:rFonts w:ascii="Times New Roman" w:hAnsi="Times New Roman" w:cs="Times New Roman"/>
          <w:sz w:val="24"/>
          <w:szCs w:val="24"/>
        </w:rPr>
        <w:t>Область применения</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применяется работником Общества, привлеченным для оценки финансово-экономической устойчивости участников закупочной процедуры в рамках деятельности экспертной группы и/или закупочной комиссии по оценке и ранжированию предложений участников закупочной процедуры (далее - Эксперт).</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Действие Методики распространяется </w:t>
      </w:r>
      <w:proofErr w:type="gramStart"/>
      <w:r w:rsidRPr="00F33725">
        <w:rPr>
          <w:rFonts w:ascii="Times New Roman" w:hAnsi="Times New Roman" w:cs="Times New Roman"/>
          <w:sz w:val="24"/>
          <w:szCs w:val="24"/>
        </w:rPr>
        <w:t>на</w:t>
      </w:r>
      <w:proofErr w:type="gramEnd"/>
      <w:r w:rsidRPr="00F33725">
        <w:rPr>
          <w:rFonts w:ascii="Times New Roman" w:hAnsi="Times New Roman" w:cs="Times New Roman"/>
          <w:sz w:val="24"/>
          <w:szCs w:val="24"/>
        </w:rPr>
        <w:t>:</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Общества, привлеченных в качестве Экспертов для проведения экспертизы финансово-экономической устойчивости участников закупочных процедур,</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использующих результаты указанной экспертизы при ранжировании предложении участников закупочной процедуры (членов закупочной комиссии Общества),</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работников, осуществляющих последующий контроль и оценку эффективности мероприятий по проведению финансово-экономической экспертизы.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приложении № 1 к Методике.</w:t>
      </w:r>
    </w:p>
    <w:p w:rsidR="00FC7A69" w:rsidRPr="004541CF"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При заключении Обществом договоров без организации конкурентных закупочных процедур оценка финансовой устойчивости контрагента проводится при необходимости профильным подразделением Общества с применением настоящей Методики.</w:t>
      </w:r>
    </w:p>
    <w:p w:rsidR="00FC7A69" w:rsidRPr="00341FDE" w:rsidRDefault="00B663A3" w:rsidP="00341FDE">
      <w:pPr>
        <w:pStyle w:val="1"/>
        <w:numPr>
          <w:ilvl w:val="0"/>
          <w:numId w:val="39"/>
        </w:numPr>
        <w:rPr>
          <w:rFonts w:ascii="Times New Roman" w:hAnsi="Times New Roman" w:cs="Times New Roman"/>
          <w:color w:val="auto"/>
        </w:rPr>
      </w:pPr>
      <w:bookmarkStart w:id="5" w:name="bookmark1"/>
      <w:bookmarkStart w:id="6" w:name="_Toc385861982"/>
      <w:bookmarkStart w:id="7" w:name="_Toc385863289"/>
      <w:r w:rsidRPr="00341FDE">
        <w:rPr>
          <w:rFonts w:ascii="Times New Roman" w:hAnsi="Times New Roman" w:cs="Times New Roman"/>
          <w:color w:val="auto"/>
        </w:rPr>
        <w:t>НОРМАТИВНЫЕ ССЫЛКИ</w:t>
      </w:r>
      <w:bookmarkEnd w:id="5"/>
      <w:bookmarkEnd w:id="6"/>
      <w:bookmarkEnd w:id="7"/>
    </w:p>
    <w:p w:rsidR="00FC7A69" w:rsidRDefault="00FC7A69"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Локальные нормативные акты, регламентирующие закупочную деятельность Общества.</w:t>
      </w:r>
    </w:p>
    <w:p w:rsidR="00FC7A69" w:rsidRPr="00341FDE" w:rsidRDefault="00B663A3" w:rsidP="00341FDE">
      <w:pPr>
        <w:pStyle w:val="1"/>
        <w:numPr>
          <w:ilvl w:val="0"/>
          <w:numId w:val="39"/>
        </w:numPr>
        <w:rPr>
          <w:rFonts w:ascii="Times New Roman" w:hAnsi="Times New Roman" w:cs="Times New Roman"/>
          <w:color w:val="auto"/>
        </w:rPr>
      </w:pPr>
      <w:bookmarkStart w:id="8" w:name="bookmark2"/>
      <w:bookmarkStart w:id="9" w:name="_Toc385861983"/>
      <w:bookmarkStart w:id="10" w:name="_Toc385863290"/>
      <w:r w:rsidRPr="00341FDE">
        <w:rPr>
          <w:rFonts w:ascii="Times New Roman" w:hAnsi="Times New Roman" w:cs="Times New Roman"/>
          <w:color w:val="auto"/>
        </w:rPr>
        <w:t>ОБЩИЕ ПОЛОЖЕНИЯ</w:t>
      </w:r>
      <w:bookmarkEnd w:id="8"/>
      <w:bookmarkEnd w:id="9"/>
      <w:bookmarkEnd w:id="10"/>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Оценка степени соответствия участника закупочной процедуры требованиям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proofErr w:type="gramStart"/>
      <w:r w:rsidRPr="00F33725">
        <w:rPr>
          <w:rFonts w:ascii="Times New Roman" w:hAnsi="Times New Roman" w:cs="Times New Roman"/>
          <w:sz w:val="24"/>
          <w:szCs w:val="24"/>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конкурентной закупочной процедуры должен составлять не менее 10%.</w:t>
      </w:r>
      <w:proofErr w:type="gramEnd"/>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этого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закупочной документации. Предложения участников конкурентных закупочных процедур, которые заведомо неспособны исполнить свои обязательства, должны быть отклонены.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w:t>
      </w:r>
      <w:proofErr w:type="spellStart"/>
      <w:r w:rsidRPr="00F33725">
        <w:rPr>
          <w:rFonts w:ascii="Times New Roman" w:hAnsi="Times New Roman" w:cs="Times New Roman"/>
          <w:sz w:val="24"/>
          <w:szCs w:val="24"/>
        </w:rPr>
        <w:t>балльно</w:t>
      </w:r>
      <w:proofErr w:type="spellEnd"/>
      <w:r w:rsidRPr="00F33725">
        <w:rPr>
          <w:rFonts w:ascii="Times New Roman" w:hAnsi="Times New Roman" w:cs="Times New Roman"/>
          <w:sz w:val="24"/>
          <w:szCs w:val="24"/>
        </w:rPr>
        <w:t>-весовой метод.</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даст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закупочной документации, в том числе настоящей Методики.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Порядок применения положений настоящей Методики Экспертами в ходе проведения финансово-экономической экспертизы определен в приложении № </w:t>
      </w:r>
      <w:r w:rsidRPr="004541CF">
        <w:rPr>
          <w:rFonts w:ascii="Times New Roman" w:hAnsi="Times New Roman" w:cs="Times New Roman"/>
          <w:sz w:val="24"/>
          <w:szCs w:val="24"/>
        </w:rPr>
        <w:t>2</w:t>
      </w:r>
      <w:r w:rsidRPr="00F33725">
        <w:rPr>
          <w:rFonts w:ascii="Times New Roman" w:hAnsi="Times New Roman" w:cs="Times New Roman"/>
          <w:sz w:val="24"/>
          <w:szCs w:val="24"/>
        </w:rPr>
        <w:t xml:space="preserve"> к Методике.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случае если, исходя из особенностей закупочной процедуры и требований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p>
    <w:p w:rsidR="00FC7A69" w:rsidRPr="00341FDE" w:rsidRDefault="00B663A3" w:rsidP="00341FDE">
      <w:pPr>
        <w:pStyle w:val="1"/>
        <w:numPr>
          <w:ilvl w:val="0"/>
          <w:numId w:val="39"/>
        </w:numPr>
        <w:rPr>
          <w:rFonts w:ascii="Times New Roman" w:hAnsi="Times New Roman" w:cs="Times New Roman"/>
          <w:color w:val="auto"/>
        </w:rPr>
      </w:pPr>
      <w:bookmarkStart w:id="11" w:name="bookmark3"/>
      <w:bookmarkStart w:id="12" w:name="_Toc385861984"/>
      <w:bookmarkStart w:id="13" w:name="_Toc385863291"/>
      <w:r w:rsidRPr="00341FDE">
        <w:rPr>
          <w:rFonts w:ascii="Times New Roman" w:hAnsi="Times New Roman" w:cs="Times New Roman"/>
          <w:color w:val="auto"/>
        </w:rPr>
        <w:t>ИНФОРМАЦИЯ, ИСПОЛЬЗУЕМАЯ ДЛЯ ОЦЕНКИ</w:t>
      </w:r>
      <w:bookmarkEnd w:id="11"/>
      <w:bookmarkEnd w:id="12"/>
      <w:bookmarkEnd w:id="13"/>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Формы бухгалтерской отчетности (баланс и отчет о прибылях и убытках) с отметкой налогового органа за два последних завершенных финансовых года (дополнительно б</w:t>
      </w:r>
      <w:r w:rsidR="00F8684B" w:rsidRPr="00F33725">
        <w:rPr>
          <w:rFonts w:ascii="Times New Roman" w:hAnsi="Times New Roman" w:cs="Times New Roman"/>
          <w:sz w:val="24"/>
          <w:szCs w:val="24"/>
        </w:rPr>
        <w:t>ух</w:t>
      </w:r>
      <w:r w:rsidRPr="00F33725">
        <w:rPr>
          <w:rFonts w:ascii="Times New Roman" w:hAnsi="Times New Roman" w:cs="Times New Roman"/>
          <w:sz w:val="24"/>
          <w:szCs w:val="24"/>
        </w:rPr>
        <w:t>галтерская отчетность на последнюю отчетную дат</w:t>
      </w:r>
      <w:r w:rsidR="00F8684B" w:rsidRPr="00F33725">
        <w:rPr>
          <w:rFonts w:ascii="Times New Roman" w:hAnsi="Times New Roman" w:cs="Times New Roman"/>
          <w:sz w:val="24"/>
          <w:szCs w:val="24"/>
        </w:rPr>
        <w:t>у</w:t>
      </w:r>
      <w:r w:rsidRPr="00F33725">
        <w:rPr>
          <w:rFonts w:ascii="Times New Roman" w:hAnsi="Times New Roman" w:cs="Times New Roman"/>
          <w:sz w:val="24"/>
          <w:szCs w:val="24"/>
        </w:rPr>
        <w:t xml:space="preserve"> текущего года</w:t>
      </w:r>
      <w:r w:rsidR="00F8684B" w:rsidRPr="00F33725">
        <w:rPr>
          <w:rFonts w:ascii="Times New Roman" w:hAnsi="Times New Roman" w:cs="Times New Roman"/>
          <w:sz w:val="24"/>
          <w:szCs w:val="24"/>
        </w:rPr>
        <w:t>,</w:t>
      </w:r>
      <w:r w:rsidRPr="00F33725">
        <w:rPr>
          <w:rFonts w:ascii="Times New Roman" w:hAnsi="Times New Roman" w:cs="Times New Roman"/>
          <w:sz w:val="24"/>
          <w:szCs w:val="24"/>
        </w:rPr>
        <w:t xml:space="preserve"> в случае предоставления участником может быть использована для оценки без отметки налогового органа). Налоговая декларация для индивидуальных предпринимат</w:t>
      </w:r>
      <w:r w:rsidR="00810FD9">
        <w:rPr>
          <w:rFonts w:ascii="Times New Roman" w:hAnsi="Times New Roman" w:cs="Times New Roman"/>
          <w:sz w:val="24"/>
          <w:szCs w:val="24"/>
        </w:rPr>
        <w:t>елей за соответствующие периоды.</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копия вып</w:t>
      </w:r>
      <w:r w:rsidR="00F8684B" w:rsidRPr="00F33725">
        <w:rPr>
          <w:rFonts w:ascii="Times New Roman" w:hAnsi="Times New Roman" w:cs="Times New Roman"/>
          <w:sz w:val="24"/>
          <w:szCs w:val="24"/>
        </w:rPr>
        <w:t>иски из ЕГРЮЛ/ЕГРИП</w:t>
      </w:r>
      <w:r w:rsidR="00810FD9">
        <w:rPr>
          <w:rFonts w:ascii="Times New Roman" w:hAnsi="Times New Roman" w:cs="Times New Roman"/>
          <w:sz w:val="24"/>
          <w:szCs w:val="24"/>
        </w:rPr>
        <w:t>;</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копия устава;</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Анкета участника*;</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перечне и объемах выполнения аналогичных договоров*</w:t>
      </w:r>
      <w:r w:rsidR="00810FD9">
        <w:rPr>
          <w:rFonts w:ascii="Times New Roman" w:hAnsi="Times New Roman" w:cs="Times New Roman"/>
          <w:sz w:val="24"/>
          <w:szCs w:val="24"/>
        </w:rPr>
        <w:t>;</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Справка о </w:t>
      </w:r>
      <w:r w:rsidR="00F8684B" w:rsidRPr="00F33725">
        <w:rPr>
          <w:rFonts w:ascii="Times New Roman" w:hAnsi="Times New Roman" w:cs="Times New Roman"/>
          <w:sz w:val="24"/>
          <w:szCs w:val="24"/>
        </w:rPr>
        <w:t>наличии</w:t>
      </w:r>
      <w:r w:rsidR="00810FD9">
        <w:rPr>
          <w:rFonts w:ascii="Times New Roman" w:hAnsi="Times New Roman" w:cs="Times New Roman"/>
          <w:sz w:val="24"/>
          <w:szCs w:val="24"/>
        </w:rPr>
        <w:t xml:space="preserve"> кадровых ресурсов*;</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наличии ма</w:t>
      </w:r>
      <w:r w:rsidR="00810FD9">
        <w:rPr>
          <w:rFonts w:ascii="Times New Roman" w:hAnsi="Times New Roman" w:cs="Times New Roman"/>
          <w:sz w:val="24"/>
          <w:szCs w:val="24"/>
        </w:rPr>
        <w:t>териально-технических ресурсов*;</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Сводная таблица стоимости*;</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График и условия оплаты</w:t>
      </w:r>
      <w:r w:rsidR="00810FD9">
        <w:rPr>
          <w:rFonts w:ascii="Times New Roman" w:hAnsi="Times New Roman" w:cs="Times New Roman"/>
          <w:sz w:val="24"/>
          <w:szCs w:val="24"/>
        </w:rPr>
        <w:t>*;</w:t>
      </w:r>
    </w:p>
    <w:p w:rsidR="00F8684B"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Другие документы, подтверждающие наличие у участника закупочной процедуры релевантного опыта (отзывы, рекомендательные письма).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из открытых источников.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закрытых ист</w:t>
      </w:r>
      <w:r w:rsidR="00F8684B" w:rsidRPr="00F33725">
        <w:rPr>
          <w:rFonts w:ascii="Times New Roman" w:hAnsi="Times New Roman" w:cs="Times New Roman"/>
          <w:sz w:val="24"/>
          <w:szCs w:val="24"/>
        </w:rPr>
        <w:t>очников - данные информационно-</w:t>
      </w:r>
      <w:r w:rsidRPr="00F33725">
        <w:rPr>
          <w:rFonts w:ascii="Times New Roman" w:hAnsi="Times New Roman" w:cs="Times New Roman"/>
          <w:sz w:val="24"/>
          <w:szCs w:val="24"/>
        </w:rPr>
        <w:t>аналитическ</w:t>
      </w:r>
      <w:r w:rsidR="00810FD9">
        <w:rPr>
          <w:rFonts w:ascii="Times New Roman" w:hAnsi="Times New Roman" w:cs="Times New Roman"/>
          <w:sz w:val="24"/>
          <w:szCs w:val="24"/>
        </w:rPr>
        <w:t>ой</w:t>
      </w:r>
      <w:r w:rsidRPr="00F33725">
        <w:rPr>
          <w:rFonts w:ascii="Times New Roman" w:hAnsi="Times New Roman" w:cs="Times New Roman"/>
          <w:sz w:val="24"/>
          <w:szCs w:val="24"/>
        </w:rPr>
        <w:t xml:space="preserve"> систем</w:t>
      </w:r>
      <w:r w:rsidR="00810FD9">
        <w:rPr>
          <w:rFonts w:ascii="Times New Roman" w:hAnsi="Times New Roman" w:cs="Times New Roman"/>
          <w:sz w:val="24"/>
          <w:szCs w:val="24"/>
        </w:rPr>
        <w:t>ы</w:t>
      </w:r>
      <w:r w:rsidRPr="00F33725">
        <w:rPr>
          <w:rFonts w:ascii="Times New Roman" w:hAnsi="Times New Roman" w:cs="Times New Roman"/>
          <w:sz w:val="24"/>
          <w:szCs w:val="24"/>
        </w:rPr>
        <w:t xml:space="preserve"> «С</w:t>
      </w:r>
      <w:r w:rsidR="00E831D8">
        <w:rPr>
          <w:rFonts w:ascii="Times New Roman" w:hAnsi="Times New Roman" w:cs="Times New Roman"/>
          <w:sz w:val="24"/>
          <w:szCs w:val="24"/>
        </w:rPr>
        <w:t>П</w:t>
      </w:r>
      <w:r w:rsidRPr="00F33725">
        <w:rPr>
          <w:rFonts w:ascii="Times New Roman" w:hAnsi="Times New Roman" w:cs="Times New Roman"/>
          <w:sz w:val="24"/>
          <w:szCs w:val="24"/>
        </w:rPr>
        <w:t>АРК»</w:t>
      </w:r>
      <w:r w:rsidR="00810FD9">
        <w:rPr>
          <w:rFonts w:ascii="Times New Roman" w:hAnsi="Times New Roman" w:cs="Times New Roman"/>
          <w:sz w:val="24"/>
          <w:szCs w:val="24"/>
        </w:rPr>
        <w:t>;</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дебиторской и кредиторской задолженности***.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других статей баланса***.</w:t>
      </w:r>
    </w:p>
    <w:p w:rsidR="00F8684B"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*д</w:t>
      </w:r>
      <w:r w:rsidR="00FC7A69" w:rsidRPr="001838DA">
        <w:rPr>
          <w:rFonts w:ascii="Times New Roman" w:hAnsi="Times New Roman" w:cs="Times New Roman"/>
          <w:i/>
          <w:sz w:val="24"/>
          <w:szCs w:val="24"/>
        </w:rPr>
        <w:t>окументы, составленные по форме, установле</w:t>
      </w:r>
      <w:r w:rsidRPr="001838DA">
        <w:rPr>
          <w:rFonts w:ascii="Times New Roman" w:hAnsi="Times New Roman" w:cs="Times New Roman"/>
          <w:i/>
          <w:sz w:val="24"/>
          <w:szCs w:val="24"/>
        </w:rPr>
        <w:t xml:space="preserve">нной закупочной документацией </w:t>
      </w:r>
    </w:p>
    <w:p w:rsidR="00FC7A69"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w:t>
      </w:r>
      <w:r w:rsidR="00FC7A69" w:rsidRPr="001838DA">
        <w:rPr>
          <w:rFonts w:ascii="Times New Roman" w:hAnsi="Times New Roman" w:cs="Times New Roman"/>
          <w:i/>
          <w:sz w:val="24"/>
          <w:szCs w:val="24"/>
        </w:rPr>
        <w:t>пр</w:t>
      </w:r>
      <w:r w:rsidRPr="001838DA">
        <w:rPr>
          <w:rFonts w:ascii="Times New Roman" w:hAnsi="Times New Roman" w:cs="Times New Roman"/>
          <w:i/>
          <w:sz w:val="24"/>
          <w:szCs w:val="24"/>
        </w:rPr>
        <w:t>и</w:t>
      </w:r>
      <w:r w:rsidR="00FC7A69" w:rsidRPr="001838DA">
        <w:rPr>
          <w:rFonts w:ascii="Times New Roman" w:hAnsi="Times New Roman" w:cs="Times New Roman"/>
          <w:i/>
          <w:sz w:val="24"/>
          <w:szCs w:val="24"/>
        </w:rPr>
        <w:t xml:space="preserve"> наличии доступа</w:t>
      </w:r>
    </w:p>
    <w:p w:rsidR="00FC7A69" w:rsidRPr="001838DA" w:rsidRDefault="00FC7A69"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lastRenderedPageBreak/>
        <w:t>***разъяснения предоставляются по запросу в случае необходимости</w:t>
      </w:r>
      <w:r w:rsidR="00F8684B" w:rsidRPr="001838DA">
        <w:rPr>
          <w:rFonts w:ascii="Times New Roman" w:hAnsi="Times New Roman" w:cs="Times New Roman"/>
          <w:i/>
          <w:sz w:val="24"/>
          <w:szCs w:val="24"/>
        </w:rPr>
        <w:t>.</w:t>
      </w:r>
    </w:p>
    <w:p w:rsidR="00F8684B" w:rsidRPr="00341FDE" w:rsidRDefault="00B663A3" w:rsidP="00341FDE">
      <w:pPr>
        <w:pStyle w:val="1"/>
        <w:numPr>
          <w:ilvl w:val="0"/>
          <w:numId w:val="39"/>
        </w:numPr>
        <w:rPr>
          <w:rFonts w:ascii="Times New Roman" w:hAnsi="Times New Roman" w:cs="Times New Roman"/>
          <w:color w:val="auto"/>
        </w:rPr>
      </w:pPr>
      <w:bookmarkStart w:id="14" w:name="_Toc385861985"/>
      <w:bookmarkStart w:id="15" w:name="_Toc385863292"/>
      <w:r w:rsidRPr="00341FDE">
        <w:rPr>
          <w:rFonts w:ascii="Times New Roman" w:hAnsi="Times New Roman" w:cs="Times New Roman"/>
          <w:color w:val="auto"/>
        </w:rPr>
        <w:t>ГРУППА ФИНАНСОВЫХ ПОКАЗАТЕЛЕЙ</w:t>
      </w:r>
      <w:bookmarkEnd w:id="14"/>
      <w:bookmarkEnd w:id="15"/>
    </w:p>
    <w:p w:rsidR="00F8684B" w:rsidRPr="00462146" w:rsidRDefault="00F8684B"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способность компании расплачиваться по финансовым обязательствам, устойчивость и рентабельность.</w:t>
      </w:r>
    </w:p>
    <w:p w:rsidR="00F8684B" w:rsidRPr="00462146" w:rsidRDefault="004541CF" w:rsidP="00462146">
      <w:pPr>
        <w:pStyle w:val="ac"/>
        <w:spacing w:line="276"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sidRPr="00462146">
        <w:rPr>
          <w:rFonts w:ascii="Times New Roman" w:hAnsi="Times New Roman" w:cs="Times New Roman"/>
          <w:b/>
          <w:bCs/>
          <w:sz w:val="24"/>
          <w:szCs w:val="24"/>
        </w:rPr>
        <w:t xml:space="preserve">6.1.1. </w:t>
      </w:r>
      <w:r w:rsidR="00462146" w:rsidRPr="00462146">
        <w:rPr>
          <w:rFonts w:ascii="Times New Roman" w:hAnsi="Times New Roman" w:cs="Times New Roman"/>
          <w:b/>
          <w:bCs/>
          <w:sz w:val="24"/>
          <w:szCs w:val="24"/>
        </w:rPr>
        <w:tab/>
      </w:r>
      <w:r w:rsidR="00462146" w:rsidRP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Доля привлеченных сре</w:t>
      </w:r>
      <w:proofErr w:type="gramStart"/>
      <w:r w:rsidR="00F8684B" w:rsidRPr="00462146">
        <w:rPr>
          <w:rFonts w:ascii="Times New Roman" w:hAnsi="Times New Roman" w:cs="Times New Roman"/>
          <w:b/>
          <w:bCs/>
          <w:sz w:val="24"/>
          <w:szCs w:val="24"/>
        </w:rPr>
        <w:t>дств в п</w:t>
      </w:r>
      <w:proofErr w:type="gramEnd"/>
      <w:r w:rsidR="00F8684B" w:rsidRPr="00462146">
        <w:rPr>
          <w:rFonts w:ascii="Times New Roman" w:hAnsi="Times New Roman" w:cs="Times New Roman"/>
          <w:b/>
          <w:bCs/>
          <w:sz w:val="24"/>
          <w:szCs w:val="24"/>
        </w:rPr>
        <w:t>ассивах</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Коэффициент характеризует зависимость предприятия от внешних источников финансирован</w:t>
      </w:r>
      <w:r w:rsidR="000F6CED" w:rsidRPr="00F33725">
        <w:rPr>
          <w:rFonts w:ascii="Times New Roman" w:hAnsi="Times New Roman" w:cs="Times New Roman"/>
          <w:sz w:val="24"/>
          <w:szCs w:val="24"/>
        </w:rPr>
        <w:t xml:space="preserve">ия, его финансовую устойчивость. </w:t>
      </w:r>
      <w:r w:rsidRPr="00F33725">
        <w:rPr>
          <w:rFonts w:ascii="Times New Roman" w:hAnsi="Times New Roman" w:cs="Times New Roman"/>
          <w:sz w:val="24"/>
          <w:szCs w:val="24"/>
        </w:rPr>
        <w:t>При прочих равных условиях: чем больше у предприятия доля собственных сре</w:t>
      </w:r>
      <w:proofErr w:type="gramStart"/>
      <w:r w:rsidRPr="00F33725">
        <w:rPr>
          <w:rFonts w:ascii="Times New Roman" w:hAnsi="Times New Roman" w:cs="Times New Roman"/>
          <w:sz w:val="24"/>
          <w:szCs w:val="24"/>
        </w:rPr>
        <w:t>дств в п</w:t>
      </w:r>
      <w:proofErr w:type="gramEnd"/>
      <w:r w:rsidRPr="00F33725">
        <w:rPr>
          <w:rFonts w:ascii="Times New Roman" w:hAnsi="Times New Roman" w:cs="Times New Roman"/>
          <w:sz w:val="24"/>
          <w:szCs w:val="24"/>
        </w:rPr>
        <w:t>ассивах, тем больше у него возможностей для дополнительного привлечения заемных средств:</w:t>
      </w:r>
    </w:p>
    <w:p w:rsidR="00F8684B" w:rsidRPr="00F33725" w:rsidRDefault="000F6CE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58240" behindDoc="0" locked="0" layoutInCell="1" allowOverlap="1" wp14:anchorId="396AD599" wp14:editId="52912A71">
                <wp:simplePos x="0" y="0"/>
                <wp:positionH relativeFrom="column">
                  <wp:posOffset>446405</wp:posOffset>
                </wp:positionH>
                <wp:positionV relativeFrom="paragraph">
                  <wp:posOffset>48895</wp:posOffset>
                </wp:positionV>
                <wp:extent cx="5175885" cy="588010"/>
                <wp:effectExtent l="0" t="0" r="5715" b="2540"/>
                <wp:wrapSquare wrapText="bothSides"/>
                <wp:docPr id="3" name="Группа 3"/>
                <wp:cNvGraphicFramePr/>
                <a:graphic xmlns:a="http://schemas.openxmlformats.org/drawingml/2006/main">
                  <a:graphicData uri="http://schemas.microsoft.com/office/word/2010/wordprocessingGroup">
                    <wpg:wgp>
                      <wpg:cNvGrpSpPr/>
                      <wpg:grpSpPr>
                        <a:xfrm>
                          <a:off x="0" y="0"/>
                          <a:ext cx="5175885" cy="588010"/>
                          <a:chOff x="0" y="0"/>
                          <a:chExt cx="5176299" cy="588397"/>
                        </a:xfrm>
                      </wpg:grpSpPr>
                      <wps:wsp>
                        <wps:cNvPr id="307" name="Надпись 2"/>
                        <wps:cNvSpPr txBox="1">
                          <a:spLocks noChangeArrowheads="1"/>
                        </wps:cNvSpPr>
                        <wps:spPr bwMode="auto">
                          <a:xfrm>
                            <a:off x="0" y="0"/>
                            <a:ext cx="5176299" cy="588397"/>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wps:txbx>
                        <wps:bodyPr rot="0" vert="horz" wrap="square" lIns="91440" tIns="45720" rIns="91440" bIns="45720" anchor="t" anchorCtr="0">
                          <a:spAutoFit/>
                        </wps:bodyPr>
                      </wps:wsp>
                      <wps:wsp>
                        <wps:cNvPr id="1" name="Прямая соединительная линия 1"/>
                        <wps:cNvCnPr/>
                        <wps:spPr>
                          <a:xfrm>
                            <a:off x="214685" y="238539"/>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3" o:spid="_x0000_s1026" style="position:absolute;left:0;text-align:left;margin-left:35.15pt;margin-top:3.85pt;width:407.55pt;height:46.3pt;z-index:251658240" coordsize="51762,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">
                <v:shapetype id="_x0000_t202" coordsize="21600,21600" o:spt="202" path="m,l,21600r21600,l21600,xe">
                  <v:stroke joinstyle="miter"/>
                  <v:path gradientshapeok="t" o:connecttype="rect"/>
                </v:shapetype>
                <v:shape id="Надпись 2" o:spid="_x0000_s1027" type="#_x0000_t202" style="position:absolute;width:51762;height:5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v:textbox>
                </v:shape>
                <v:line id="Прямая соединительная линия 1" o:spid="_x0000_s1028" style="position:absolute;visibility:visible;mso-wrap-style:square" from="2146,2385" to="46063,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eHYsEAAADaAAAADwAAAGRycy9kb3ducmV2LnhtbESPQWsCMRCF74L/IUzBW81aUepqFCmK&#10;Yk+19T5spruLm8maRI3/3giCp2F4733zZraIphEXcr62rGDQz0AQF1bXXCr4+12/f4LwAVljY5kU&#10;3MjDYt7tzDDX9so/dNmHUiQI+xwVVCG0uZS+qMig79uWOGn/1hkMaXWl1A6vCW4a+ZFlY2mw5nSh&#10;wpa+KiqO+7NJlMHhZOTmOMHDzn271XAcR/GkVO8tLqcgAsXwMj/TW53qw+OVx5T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J4diwQAAANoAAAAPAAAAAAAAAAAAAAAA&#10;AKECAABkcnMvZG93bnJldi54bWxQSwUGAAAAAAQABAD5AAAAjwMAAAAA&#10;" strokecolor="black [3040]"/>
                <w10:wrap type="square"/>
              </v:group>
            </w:pict>
          </mc:Fallback>
        </mc:AlternateContent>
      </w: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6.1.2.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Рентабельность инвестированного капитала</w:t>
      </w:r>
    </w:p>
    <w:p w:rsidR="00F8684B" w:rsidRPr="00F33725" w:rsidRDefault="00D93B4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2616256B" wp14:editId="3AA630B8">
                <wp:simplePos x="0" y="0"/>
                <wp:positionH relativeFrom="column">
                  <wp:posOffset>382270</wp:posOffset>
                </wp:positionH>
                <wp:positionV relativeFrom="paragraph">
                  <wp:posOffset>938530</wp:posOffset>
                </wp:positionV>
                <wp:extent cx="5175885" cy="588010"/>
                <wp:effectExtent l="0" t="0" r="5715" b="2540"/>
                <wp:wrapTopAndBottom/>
                <wp:docPr id="6" name="Группа 6"/>
                <wp:cNvGraphicFramePr/>
                <a:graphic xmlns:a="http://schemas.openxmlformats.org/drawingml/2006/main">
                  <a:graphicData uri="http://schemas.microsoft.com/office/word/2010/wordprocessingGroup">
                    <wpg:wgp>
                      <wpg:cNvGrpSpPr/>
                      <wpg:grpSpPr>
                        <a:xfrm>
                          <a:off x="0" y="0"/>
                          <a:ext cx="5175885" cy="588010"/>
                          <a:chOff x="0" y="0"/>
                          <a:chExt cx="5175885" cy="588010"/>
                        </a:xfrm>
                      </wpg:grpSpPr>
                      <wps:wsp>
                        <wps:cNvPr id="4" name="Надпись 2"/>
                        <wps:cNvSpPr txBox="1">
                          <a:spLocks noChangeArrowheads="1"/>
                        </wps:cNvSpPr>
                        <wps:spPr bwMode="auto">
                          <a:xfrm>
                            <a:off x="0" y="0"/>
                            <a:ext cx="5175885" cy="588010"/>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wps:txbx>
                        <wps:bodyPr rot="0" vert="horz" wrap="square" lIns="91440" tIns="45720" rIns="91440" bIns="45720" anchor="t" anchorCtr="0">
                          <a:spAutoFit/>
                        </wps:bodyPr>
                      </wps:wsp>
                      <wps:wsp>
                        <wps:cNvPr id="5" name="Прямая соединительная линия 5"/>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6" o:spid="_x0000_s1029" style="position:absolute;left:0;text-align:left;margin-left:30.1pt;margin-top:73.9pt;width:407.55pt;height:46.3pt;z-index:251661312" coordsize="51758,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">
                <v:shape id="Надпись 2" o:spid="_x0000_s1030" type="#_x0000_t202" style="position:absolute;width:51758;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0msIA&#10;AADaAAAADwAAAGRycy9kb3ducmV2LnhtbESPX2vCMBTF3wf7DuEOfFtTZZbRGWUMBjJ8sLqHPV6S&#10;u6Zrc9M1Ueu3N4Lg4+H8+XEWq9F14khDaDwrmGY5CGLtTcO1gu/95/MriBCRDXaeScGZAqyWjw8L&#10;LI0/cUXHXaxFGuFQogIbY19KGbQlhyHzPXHyfv3gMCY51NIMeErjrpOzPC+kw4YTwWJPH5Z0uzu4&#10;BNkEfaj8/99008of2xY439ovpSZP4/sbiEhjvIdv7bVR8ALXK+kG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3SawgAAANoAAAAPAAAAAAAAAAAAAAAAAJgCAABkcnMvZG93&#10;bnJldi54bWxQSwUGAAAAAAQABAD1AAAAhwMAAAAA&#10;" stroked="f">
                  <v:textbox style="mso-fit-shape-to-text:t">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v:textbox>
                </v:shape>
                <v:line id="Прямая соединительная линия 5" o:spid="_x0000_s1031"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w10:wrap type="topAndBottom"/>
              </v:group>
            </w:pict>
          </mc:Fallback>
        </mc:AlternateContent>
      </w:r>
      <w:r w:rsidR="00F8684B" w:rsidRPr="00F33725">
        <w:rPr>
          <w:rFonts w:ascii="Times New Roman" w:hAnsi="Times New Roman" w:cs="Times New Roman"/>
          <w:sz w:val="24"/>
          <w:szCs w:val="24"/>
        </w:rPr>
        <w:t>Рентабельность вложенно</w:t>
      </w:r>
      <w:r w:rsidR="000F6CED" w:rsidRPr="00F33725">
        <w:rPr>
          <w:rFonts w:ascii="Times New Roman" w:hAnsi="Times New Roman" w:cs="Times New Roman"/>
          <w:sz w:val="24"/>
          <w:szCs w:val="24"/>
        </w:rPr>
        <w:t>го</w:t>
      </w:r>
      <w:r w:rsidR="00F8684B" w:rsidRPr="00F33725">
        <w:rPr>
          <w:rFonts w:ascii="Times New Roman" w:hAnsi="Times New Roman" w:cs="Times New Roman"/>
          <w:sz w:val="24"/>
          <w:szCs w:val="24"/>
        </w:rPr>
        <w:t xml:space="preserve">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где</w:t>
      </w:r>
      <w:proofErr w:type="gramStart"/>
      <w:r w:rsidRPr="00F33725">
        <w:rPr>
          <w:rFonts w:ascii="Times New Roman" w:hAnsi="Times New Roman" w:cs="Times New Roman"/>
          <w:sz w:val="24"/>
          <w:szCs w:val="24"/>
        </w:rPr>
        <w:t xml:space="preserve"> Т</w:t>
      </w:r>
      <w:proofErr w:type="gramEnd"/>
      <w:r w:rsidRPr="00F33725">
        <w:rPr>
          <w:rFonts w:ascii="Times New Roman" w:hAnsi="Times New Roman" w:cs="Times New Roman"/>
          <w:sz w:val="24"/>
          <w:szCs w:val="24"/>
        </w:rPr>
        <w:t xml:space="preserve"> - ставка налога на прибыль.</w:t>
      </w:r>
    </w:p>
    <w:p w:rsidR="00D93B4D" w:rsidRPr="00F33725" w:rsidRDefault="00D93B4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6.1.3.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Долг/EBITDA</w:t>
      </w:r>
    </w:p>
    <w:p w:rsidR="00F8684B" w:rsidRPr="00F33725" w:rsidRDefault="005A69E8"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3360" behindDoc="0" locked="0" layoutInCell="1" allowOverlap="1" wp14:anchorId="2E6EF597" wp14:editId="71D06E34">
                <wp:simplePos x="0" y="0"/>
                <wp:positionH relativeFrom="column">
                  <wp:posOffset>-31750</wp:posOffset>
                </wp:positionH>
                <wp:positionV relativeFrom="paragraph">
                  <wp:posOffset>1663700</wp:posOffset>
                </wp:positionV>
                <wp:extent cx="5986780" cy="500380"/>
                <wp:effectExtent l="0" t="0" r="0" b="0"/>
                <wp:wrapTopAndBottom/>
                <wp:docPr id="19" name="Группа 19"/>
                <wp:cNvGraphicFramePr/>
                <a:graphic xmlns:a="http://schemas.openxmlformats.org/drawingml/2006/main">
                  <a:graphicData uri="http://schemas.microsoft.com/office/word/2010/wordprocessingGroup">
                    <wpg:wgp>
                      <wpg:cNvGrpSpPr/>
                      <wpg:grpSpPr>
                        <a:xfrm>
                          <a:off x="0" y="0"/>
                          <a:ext cx="5986780" cy="500380"/>
                          <a:chOff x="0" y="0"/>
                          <a:chExt cx="5176519" cy="501357"/>
                        </a:xfrm>
                      </wpg:grpSpPr>
                      <wps:wsp>
                        <wps:cNvPr id="26" name="Надпись 2"/>
                        <wps:cNvSpPr txBox="1">
                          <a:spLocks noChangeArrowheads="1"/>
                        </wps:cNvSpPr>
                        <wps:spPr bwMode="auto">
                          <a:xfrm>
                            <a:off x="0" y="0"/>
                            <a:ext cx="5176519" cy="501357"/>
                          </a:xfrm>
                          <a:prstGeom prst="rect">
                            <a:avLst/>
                          </a:prstGeom>
                          <a:solidFill>
                            <a:srgbClr val="FFFFFF"/>
                          </a:solidFill>
                          <a:ln w="9525">
                            <a:noFill/>
                            <a:miter lim="800000"/>
                            <a:headEnd/>
                            <a:tailEnd/>
                          </a:ln>
                        </wps:spPr>
                        <wps:txb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wps:txbx>
                        <wps:bodyPr rot="0" vert="horz" wrap="square" lIns="91440" tIns="45720" rIns="91440" bIns="45720" anchor="t" anchorCtr="0">
                          <a:noAutofit/>
                        </wps:bodyPr>
                      </wps:wsp>
                      <wps:wsp>
                        <wps:cNvPr id="27" name="Прямая соединительная линия 27"/>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Группа 19" o:spid="_x0000_s1032" style="position:absolute;left:0;text-align:left;margin-left:-2.5pt;margin-top:131pt;width:471.4pt;height:39.4pt;z-index:251663360;mso-width-relative:margin;mso-height-relative:margin" coordsize="51765,5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">
                <v:shape id="Надпись 2" o:spid="_x0000_s1033" type="#_x0000_t202" style="position:absolute;width:51765;height:5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v:textbox>
                </v:shape>
                <v:line id="Прямая соединительная линия 27" o:spid="_x0000_s1034"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HftcMAAADbAAAADwAAAGRycy9kb3ducmV2LnhtbESPT2sCMRTE74V+h/AK3jSrpVa3ZqWU&#10;ikVP9c/9sXndXXbzsiZR02/fCEKPw8z8hlkso+nEhZxvLCsYjzIQxKXVDVcKDvvVcAbCB2SNnWVS&#10;8EselsXjwwJzba/8TZddqESCsM9RQR1Cn0vpy5oM+pHtiZP3Y53BkKSrpHZ4TXDTyUmWTaXBhtNC&#10;jT191FS2u7NJlPHxZOS6neNx47bu83kaX+JJqcFTfH8DESiG//C9/aUVTF7h9iX9AF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B37XDAAAA2wAAAA8AAAAAAAAAAAAA&#10;AAAAoQIAAGRycy9kb3ducmV2LnhtbFBLBQYAAAAABAAEAPkAAACRAwAAAAA=&#10;" strokecolor="black [3040]"/>
                <w10:wrap type="topAndBottom"/>
              </v:group>
            </w:pict>
          </mc:Fallback>
        </mc:AlternateContent>
      </w:r>
      <w:proofErr w:type="gramStart"/>
      <w:r w:rsidR="00F8684B" w:rsidRPr="00F33725">
        <w:rPr>
          <w:rFonts w:ascii="Times New Roman" w:hAnsi="Times New Roman" w:cs="Times New Roman"/>
          <w:sz w:val="24"/>
          <w:szCs w:val="24"/>
        </w:rPr>
        <w:t>Показатель оценивает срок (в годах), в течение которого совокупная финансовая задолженность (за вычетом остатков денежных средств) может</w:t>
      </w:r>
      <w:r w:rsidR="00334505" w:rsidRPr="00F33725">
        <w:rPr>
          <w:rFonts w:ascii="Times New Roman" w:hAnsi="Times New Roman" w:cs="Times New Roman"/>
          <w:sz w:val="24"/>
          <w:szCs w:val="24"/>
        </w:rPr>
        <w:t xml:space="preserve"> </w:t>
      </w:r>
      <w:r w:rsidR="00F8684B" w:rsidRPr="00F33725">
        <w:rPr>
          <w:rFonts w:ascii="Times New Roman" w:hAnsi="Times New Roman" w:cs="Times New Roman"/>
          <w:sz w:val="24"/>
          <w:szCs w:val="24"/>
        </w:rPr>
        <w:t xml:space="preserve">быть погашена, если компания весь свой денежный </w:t>
      </w:r>
      <w:r w:rsidR="00D93B4D" w:rsidRPr="00F33725">
        <w:rPr>
          <w:rFonts w:ascii="Times New Roman" w:hAnsi="Times New Roman" w:cs="Times New Roman"/>
          <w:sz w:val="24"/>
          <w:szCs w:val="24"/>
        </w:rPr>
        <w:t>поток от операционной деятельност</w:t>
      </w:r>
      <w:r w:rsidR="00F8684B" w:rsidRPr="00F33725">
        <w:rPr>
          <w:rFonts w:ascii="Times New Roman" w:hAnsi="Times New Roman" w:cs="Times New Roman"/>
          <w:sz w:val="24"/>
          <w:szCs w:val="24"/>
        </w:rPr>
        <w:t>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w:t>
      </w:r>
      <w:proofErr w:type="gramEnd"/>
      <w:r w:rsidR="00F8684B" w:rsidRPr="00F33725">
        <w:rPr>
          <w:rFonts w:ascii="Times New Roman" w:hAnsi="Times New Roman" w:cs="Times New Roman"/>
          <w:sz w:val="24"/>
          <w:szCs w:val="24"/>
        </w:rPr>
        <w:t xml:space="preserve"> Для целей осуществления финансово-экономической экспертизы EB</w:t>
      </w:r>
      <w:r w:rsidR="00D93B4D" w:rsidRPr="00F33725">
        <w:rPr>
          <w:rFonts w:ascii="Times New Roman" w:hAnsi="Times New Roman" w:cs="Times New Roman"/>
          <w:sz w:val="24"/>
          <w:szCs w:val="24"/>
          <w:lang w:val="en-US"/>
        </w:rPr>
        <w:t>I</w:t>
      </w:r>
      <w:r w:rsidR="00F8684B" w:rsidRPr="00F33725">
        <w:rPr>
          <w:rFonts w:ascii="Times New Roman" w:hAnsi="Times New Roman" w:cs="Times New Roman"/>
          <w:sz w:val="24"/>
          <w:szCs w:val="24"/>
        </w:rPr>
        <w:t>TDA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D93B4D" w:rsidRDefault="00300E17"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jc w:val="center"/>
        <w:tblLook w:val="04A0" w:firstRow="1" w:lastRow="0" w:firstColumn="1" w:lastColumn="0" w:noHBand="0" w:noVBand="1"/>
      </w:tblPr>
      <w:tblGrid>
        <w:gridCol w:w="1859"/>
        <w:gridCol w:w="837"/>
        <w:gridCol w:w="669"/>
        <w:gridCol w:w="708"/>
        <w:gridCol w:w="681"/>
        <w:gridCol w:w="681"/>
        <w:gridCol w:w="681"/>
        <w:gridCol w:w="681"/>
        <w:gridCol w:w="686"/>
        <w:gridCol w:w="686"/>
        <w:gridCol w:w="686"/>
        <w:gridCol w:w="716"/>
      </w:tblGrid>
      <w:tr w:rsidR="00261794" w:rsidRPr="004541CF" w:rsidTr="001838DA">
        <w:trPr>
          <w:tblHeader/>
          <w:jc w:val="center"/>
        </w:trPr>
        <w:tc>
          <w:tcPr>
            <w:tcW w:w="1860" w:type="dxa"/>
            <w:vAlign w:val="center"/>
          </w:tcPr>
          <w:p w:rsidR="00300E17" w:rsidRPr="004541CF" w:rsidRDefault="00300E17"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Оценка (мин 0 – макс 1)</w:t>
            </w:r>
          </w:p>
        </w:tc>
        <w:tc>
          <w:tcPr>
            <w:tcW w:w="837"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0,0</w:t>
            </w:r>
          </w:p>
        </w:tc>
        <w:tc>
          <w:tcPr>
            <w:tcW w:w="67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0,1</w:t>
            </w:r>
          </w:p>
        </w:tc>
        <w:tc>
          <w:tcPr>
            <w:tcW w:w="71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0,2</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0,3</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0,4</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0,5</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0,6</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0,7</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0,8</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0,9</w:t>
            </w:r>
          </w:p>
        </w:tc>
        <w:tc>
          <w:tcPr>
            <w:tcW w:w="716"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 xml:space="preserve">Доля </w:t>
            </w:r>
            <w:proofErr w:type="spellStart"/>
            <w:r w:rsidRPr="004541CF">
              <w:rPr>
                <w:rFonts w:ascii="Times New Roman" w:hAnsi="Times New Roman" w:cs="Times New Roman"/>
                <w:b/>
                <w:bCs/>
                <w:i/>
                <w:iCs/>
                <w:sz w:val="20"/>
                <w:szCs w:val="20"/>
              </w:rPr>
              <w:t>пр</w:t>
            </w:r>
            <w:r>
              <w:rPr>
                <w:rFonts w:ascii="Times New Roman" w:hAnsi="Times New Roman" w:cs="Times New Roman"/>
                <w:b/>
                <w:bCs/>
                <w:i/>
                <w:iCs/>
                <w:sz w:val="20"/>
                <w:szCs w:val="20"/>
              </w:rPr>
              <w:t>и</w:t>
            </w:r>
            <w:r w:rsidRPr="004541CF">
              <w:rPr>
                <w:rFonts w:ascii="Times New Roman" w:hAnsi="Times New Roman" w:cs="Times New Roman"/>
                <w:b/>
                <w:bCs/>
                <w:i/>
                <w:iCs/>
                <w:sz w:val="20"/>
                <w:szCs w:val="20"/>
              </w:rPr>
              <w:t>вл-ных</w:t>
            </w:r>
            <w:proofErr w:type="spellEnd"/>
            <w:r w:rsidRPr="004541CF">
              <w:rPr>
                <w:rFonts w:ascii="Times New Roman" w:hAnsi="Times New Roman" w:cs="Times New Roman"/>
                <w:b/>
                <w:bCs/>
                <w:i/>
                <w:iCs/>
                <w:sz w:val="20"/>
                <w:szCs w:val="20"/>
              </w:rPr>
              <w:t xml:space="preserve"> сре</w:t>
            </w:r>
            <w:proofErr w:type="gramStart"/>
            <w:r w:rsidRPr="004541CF">
              <w:rPr>
                <w:rFonts w:ascii="Times New Roman" w:hAnsi="Times New Roman" w:cs="Times New Roman"/>
                <w:b/>
                <w:bCs/>
                <w:i/>
                <w:iCs/>
                <w:sz w:val="20"/>
                <w:szCs w:val="20"/>
              </w:rPr>
              <w:t>дств в п</w:t>
            </w:r>
            <w:proofErr w:type="gramEnd"/>
            <w:r w:rsidRPr="004541CF">
              <w:rPr>
                <w:rFonts w:ascii="Times New Roman" w:hAnsi="Times New Roman" w:cs="Times New Roman"/>
                <w:b/>
                <w:bCs/>
                <w:i/>
                <w:iCs/>
                <w:sz w:val="20"/>
                <w:szCs w:val="20"/>
              </w:rPr>
              <w:t>ассивах,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100 и более</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99,5</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98,5</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Pr>
                <w:rStyle w:val="8pt0pt"/>
                <w:rFonts w:ascii="Times New Roman" w:hAnsi="Times New Roman" w:cs="Times New Roman"/>
                <w:sz w:val="20"/>
              </w:rPr>
              <w:t>96</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94</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92</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90</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83</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76</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до 70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lastRenderedPageBreak/>
              <w:t>Рентабельность инвестированного капитала,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убыток</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13</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17</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20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Долг/EBITDA, лет</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 12 лет</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11</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6</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5</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4</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менее 2 лет</w:t>
            </w:r>
          </w:p>
        </w:tc>
      </w:tr>
    </w:tbl>
    <w:p w:rsidR="00300E17" w:rsidRPr="00F33725" w:rsidRDefault="00300E17" w:rsidP="00462146">
      <w:pPr>
        <w:pStyle w:val="ac"/>
        <w:spacing w:line="276" w:lineRule="auto"/>
        <w:ind w:firstLine="709"/>
        <w:contextualSpacing/>
        <w:jc w:val="both"/>
        <w:rPr>
          <w:rFonts w:ascii="Times New Roman" w:hAnsi="Times New Roman" w:cs="Times New Roman"/>
          <w:b/>
          <w:i/>
          <w:sz w:val="24"/>
          <w:szCs w:val="24"/>
        </w:rPr>
      </w:pPr>
    </w:p>
    <w:p w:rsidR="004B1D52" w:rsidRPr="00462146" w:rsidRDefault="004B1D52"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операционную деятельность</w: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6.2.1.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кредиторской задолженности</w:t>
      </w:r>
    </w:p>
    <w:p w:rsidR="00CD78B6" w:rsidRPr="00CD78B6" w:rsidRDefault="00CD78B6" w:rsidP="00CD78B6">
      <w:pPr>
        <w:pStyle w:val="ac"/>
        <w:spacing w:line="276" w:lineRule="auto"/>
        <w:ind w:firstLine="709"/>
        <w:contextualSpacing/>
        <w:jc w:val="both"/>
        <w:rPr>
          <w:rFonts w:ascii="Times New Roman" w:hAnsi="Times New Roman" w:cs="Times New Roman"/>
          <w:sz w:val="24"/>
          <w:szCs w:val="24"/>
        </w:rPr>
      </w:pPr>
      <w:r w:rsidRPr="00CD78B6">
        <w:rPr>
          <w:rFonts w:ascii="Times New Roman" w:hAnsi="Times New Roman" w:cs="Times New Roman"/>
          <w:sz w:val="24"/>
          <w:szCs w:val="24"/>
        </w:rPr>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rsidR="004B1D52"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7456" behindDoc="0" locked="0" layoutInCell="1" allowOverlap="1" wp14:anchorId="6F9EBF76" wp14:editId="3823FEF7">
                <wp:simplePos x="0" y="0"/>
                <wp:positionH relativeFrom="column">
                  <wp:posOffset>971302</wp:posOffset>
                </wp:positionH>
                <wp:positionV relativeFrom="paragraph">
                  <wp:posOffset>121589</wp:posOffset>
                </wp:positionV>
                <wp:extent cx="4435475" cy="588010"/>
                <wp:effectExtent l="0" t="0" r="3175" b="2540"/>
                <wp:wrapTopAndBottom/>
                <wp:docPr id="14" name="Группа 14"/>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1"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2" name="Прямая соединительная линия 12"/>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Поле 13"/>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4" o:spid="_x0000_s1035" style="position:absolute;left:0;text-align:left;margin-left:76.5pt;margin-top:9.55pt;width:349.25pt;height:46.3pt;z-index:251667456;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">
                <v:shape id="Надпись 2" o:spid="_x0000_s1036"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v:textbox>
                </v:shape>
                <v:line id="Прямая соединительная линия 12" o:spid="_x0000_s1037"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q2kMIAAADbAAAADwAAAAAAAAAAAAAA&#10;AAChAgAAZHJzL2Rvd25yZXYueG1sUEsFBgAAAAAEAAQA+QAAAJADAAAAAA==&#10;" strokecolor="black [3040]"/>
                <v:shape id="Поле 13" o:spid="_x0000_s1038"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Ubf78A&#10;AADbAAAADwAAAGRycy9kb3ducmV2LnhtbERPTYvCMBC9C/sfwgjebKqiLF2jiKh4tSrscWhm22Iz&#10;6SbR1n9vhIW9zeN9znLdm0Y8yPnasoJJkoIgLqyuuVRwOe/HnyB8QNbYWCYFT/KwXn0Mlphp2/GJ&#10;HnkoRQxhn6GCKoQ2k9IXFRn0iW2JI/djncEQoSuldtjFcNPIaZoupMGaY0OFLW0rKm753SjA7vm9&#10;mU/Mbn6tpy4/h0W3P/wqNRr2my8QgfrwL/5zH3WcP4P3L/E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1Rt/vwAAANsAAAAPAAAAAAAAAAAAAAAAAJgCAABkcnMvZG93bnJl&#10;di54bWxQSwUGAAAAAAQABAD1AAAAhAM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v:textbox>
                </v:shape>
                <w10:wrap type="topAndBottom"/>
              </v:group>
            </w:pict>
          </mc:Fallback>
        </mc:AlternateConten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6.2.2. </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дебиторской задолженности</w:t>
      </w:r>
    </w:p>
    <w:p w:rsidR="004B1D52" w:rsidRPr="00F33725" w:rsidRDefault="004B1D52"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Показатель оценивает срок (в днях), в течение которого покупатели в среднем расплачиваются с оцениваемой компанией, т. е. косвенно характеризует платежеспособность покупателей, а также эффективность мероприятий по сбору платежей:</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p>
    <w:p w:rsidR="00FC7A69"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9504" behindDoc="0" locked="0" layoutInCell="1" allowOverlap="1" wp14:anchorId="57F90F30" wp14:editId="08C88CE4">
                <wp:simplePos x="0" y="0"/>
                <wp:positionH relativeFrom="column">
                  <wp:posOffset>878840</wp:posOffset>
                </wp:positionH>
                <wp:positionV relativeFrom="paragraph">
                  <wp:posOffset>17284</wp:posOffset>
                </wp:positionV>
                <wp:extent cx="4435475" cy="588010"/>
                <wp:effectExtent l="0" t="0" r="3175" b="2540"/>
                <wp:wrapNone/>
                <wp:docPr id="15" name="Группа 15"/>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6"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7" name="Прямая соединительная линия 17"/>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Поле 18"/>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5" o:spid="_x0000_s1039" style="position:absolute;left:0;text-align:left;margin-left:69.2pt;margin-top:1.35pt;width:349.25pt;height:46.3pt;z-index:251669504;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">
                <v:shape id="Надпись 2" o:spid="_x0000_s1040"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v:textbox>
                </v:shape>
                <v:line id="Прямая соединительная линия 17" o:spid="_x0000_s1041"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0VCMMAAADbAAAADwAAAGRycy9kb3ducmV2LnhtbESPQW/CMAyF70j7D5GRdhspTDAopGhC&#10;mzaNEwzuVmPaqo1TkgzCv18mTeJm6733+Xm1jqYTF3K+saxgPMpAEJdWN1wpOHy/P81B+ICssbNM&#10;Cm7kYV08DFaYa3vlHV32oRIJwj5HBXUIfS6lL2sy6Ee2J07ayTqDIa2uktrhNcFNJydZNpMGG04X&#10;auxpU1PZ7n9MooyPZyM/2gUev9zWvT3P4jSelXocxtcliEAx3M3/6U+d6r/A3y9pAF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tFQjDAAAA2wAAAA8AAAAAAAAAAAAA&#10;AAAAoQIAAGRycy9kb3ducmV2LnhtbFBLBQYAAAAABAAEAPkAAACRAwAAAAA=&#10;" strokecolor="black [3040]"/>
                <v:shape id="Поле 18" o:spid="_x0000_s1042"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GJDsMA&#10;AADbAAAADwAAAGRycy9kb3ducmV2LnhtbESPQWvDMAyF74P+B6PCbovTQsvI6oYw1rFr0w12FLGW&#10;hMVyZntN+u+rQ6E3iff03qddObtBnSnE3rOBVZaDIm687bk18Hk6PD2DignZ4uCZDFwoQrlfPOyw&#10;sH7iI53r1CoJ4ViggS6lsdA6Nh05jJkfiUX78cFhkjW02gacJNwNep3nW+2wZ2nocKTXjprf+t8Z&#10;wOnyXW1W7m3z1a9DfUrb6fD+Z8zjcq5eQCWa0918u/6wgi+w8osMoP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GJDsMAAADbAAAADwAAAAAAAAAAAAAAAACYAgAAZHJzL2Rv&#10;d25yZXYueG1sUEsFBgAAAAAEAAQA9QAAAIgDA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v:textbox>
                </v:shape>
              </v:group>
            </w:pict>
          </mc:Fallback>
        </mc:AlternateContent>
      </w:r>
    </w:p>
    <w:p w:rsidR="00FC7A69" w:rsidRPr="00F33725" w:rsidRDefault="00FC7A69" w:rsidP="00462146">
      <w:pPr>
        <w:pStyle w:val="ac"/>
        <w:spacing w:line="276" w:lineRule="auto"/>
        <w:ind w:firstLine="709"/>
        <w:contextualSpacing/>
        <w:jc w:val="both"/>
        <w:rPr>
          <w:rFonts w:ascii="Times New Roman" w:hAnsi="Times New Roman" w:cs="Times New Roman"/>
          <w:sz w:val="24"/>
          <w:szCs w:val="24"/>
        </w:rPr>
      </w:pPr>
    </w:p>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5A0ED0" w:rsidRPr="00462146" w:rsidRDefault="005A0ED0"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644"/>
        <w:gridCol w:w="782"/>
        <w:gridCol w:w="740"/>
        <w:gridCol w:w="760"/>
        <w:gridCol w:w="740"/>
        <w:gridCol w:w="740"/>
        <w:gridCol w:w="740"/>
        <w:gridCol w:w="675"/>
        <w:gridCol w:w="676"/>
        <w:gridCol w:w="680"/>
        <w:gridCol w:w="680"/>
        <w:gridCol w:w="714"/>
      </w:tblGrid>
      <w:tr w:rsidR="005A0ED0" w:rsidRPr="00F33725" w:rsidTr="006B06AC">
        <w:tc>
          <w:tcPr>
            <w:tcW w:w="164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5A0ED0" w:rsidRPr="00F33725" w:rsidTr="006B06AC">
        <w:trPr>
          <w:trHeight w:val="666"/>
        </w:trPr>
        <w:tc>
          <w:tcPr>
            <w:tcW w:w="1644" w:type="dxa"/>
            <w:vAlign w:val="center"/>
          </w:tcPr>
          <w:p w:rsidR="005A0ED0" w:rsidRPr="00B663A3" w:rsidRDefault="005A0ED0"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ДЗ,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r w:rsidR="006B06AC" w:rsidRPr="00F33725" w:rsidTr="006B06AC">
        <w:trPr>
          <w:trHeight w:val="601"/>
        </w:trPr>
        <w:tc>
          <w:tcPr>
            <w:tcW w:w="1644" w:type="dxa"/>
            <w:vAlign w:val="center"/>
          </w:tcPr>
          <w:p w:rsidR="006B06AC" w:rsidRPr="00B663A3" w:rsidRDefault="006B06AC"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w:t>
            </w:r>
            <w:proofErr w:type="gramStart"/>
            <w:r w:rsidRPr="00B663A3">
              <w:rPr>
                <w:rFonts w:ascii="Times New Roman" w:hAnsi="Times New Roman" w:cs="Times New Roman"/>
                <w:b/>
                <w:bCs/>
                <w:i/>
                <w:iCs/>
                <w:sz w:val="20"/>
                <w:szCs w:val="20"/>
              </w:rPr>
              <w:t>КЗ</w:t>
            </w:r>
            <w:proofErr w:type="gramEnd"/>
            <w:r w:rsidRPr="00B663A3">
              <w:rPr>
                <w:rFonts w:ascii="Times New Roman" w:hAnsi="Times New Roman" w:cs="Times New Roman"/>
                <w:b/>
                <w:bCs/>
                <w:i/>
                <w:iCs/>
                <w:sz w:val="20"/>
                <w:szCs w:val="20"/>
              </w:rPr>
              <w:t xml:space="preserve">,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bl>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6B06AC" w:rsidRPr="00462146" w:rsidRDefault="006B06AC"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ликвидность</w:t>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Абсолютная ликвидность</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rsidR="006B06AC" w:rsidRPr="00F33725" w:rsidRDefault="00462146"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w:lastRenderedPageBreak/>
        <mc:AlternateContent>
          <mc:Choice Requires="wpg">
            <w:drawing>
              <wp:anchor distT="0" distB="0" distL="114300" distR="114300" simplePos="0" relativeHeight="251672576" behindDoc="0" locked="0" layoutInCell="1" allowOverlap="1" wp14:anchorId="10D1C240" wp14:editId="5A15C64C">
                <wp:simplePos x="0" y="0"/>
                <wp:positionH relativeFrom="column">
                  <wp:posOffset>1193800</wp:posOffset>
                </wp:positionH>
                <wp:positionV relativeFrom="paragraph">
                  <wp:posOffset>131445</wp:posOffset>
                </wp:positionV>
                <wp:extent cx="3450590" cy="588010"/>
                <wp:effectExtent l="0" t="0" r="0" b="2540"/>
                <wp:wrapTopAndBottom/>
                <wp:docPr id="22" name="Группа 22"/>
                <wp:cNvGraphicFramePr/>
                <a:graphic xmlns:a="http://schemas.openxmlformats.org/drawingml/2006/main">
                  <a:graphicData uri="http://schemas.microsoft.com/office/word/2010/wordprocessingGroup">
                    <wpg:wgp>
                      <wpg:cNvGrpSpPr/>
                      <wpg:grpSpPr>
                        <a:xfrm>
                          <a:off x="0" y="0"/>
                          <a:ext cx="3450590" cy="588010"/>
                          <a:chOff x="0" y="0"/>
                          <a:chExt cx="3450590" cy="588010"/>
                        </a:xfrm>
                      </wpg:grpSpPr>
                      <wps:wsp>
                        <wps:cNvPr id="20" name="Надпись 2"/>
                        <wps:cNvSpPr txBox="1">
                          <a:spLocks noChangeArrowheads="1"/>
                        </wps:cNvSpPr>
                        <wps:spPr bwMode="auto">
                          <a:xfrm>
                            <a:off x="0" y="0"/>
                            <a:ext cx="3450590"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wps:txbx>
                        <wps:bodyPr rot="0" vert="horz" wrap="square" lIns="91440" tIns="45720" rIns="91440" bIns="45720" anchor="t" anchorCtr="0">
                          <a:noAutofit/>
                        </wps:bodyPr>
                      </wps:wsp>
                      <wps:wsp>
                        <wps:cNvPr id="21" name="Прямая соединительная линия 21"/>
                        <wps:cNvCnPr/>
                        <wps:spPr>
                          <a:xfrm>
                            <a:off x="0" y="238539"/>
                            <a:ext cx="29279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2" o:spid="_x0000_s1043" style="position:absolute;left:0;text-align:left;margin-left:94pt;margin-top:10.35pt;width:271.7pt;height:46.3pt;z-index:251672576" coordsize="345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">
                <v:shape id="Надпись 2" o:spid="_x0000_s1044" type="#_x0000_t202" style="position:absolute;width:34505;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v:textbox>
                </v:shape>
                <v:line id="Прямая соединительная линия 21" o:spid="_x0000_s1045" style="position:absolute;visibility:visible;mso-wrap-style:square" from="0,2385" to="29279,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w10:wrap type="topAndBottom"/>
              </v:group>
            </w:pict>
          </mc:Fallback>
        </mc:AlternateContent>
      </w:r>
      <w:r w:rsidR="006B06AC" w:rsidRPr="00F33725">
        <w:rPr>
          <w:rFonts w:ascii="Times New Roman" w:hAnsi="Times New Roman" w:cs="Times New Roman"/>
          <w:sz w:val="24"/>
          <w:szCs w:val="24"/>
        </w:rPr>
        <w:tab/>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6.3.2.</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 xml:space="preserve">Покрытие </w:t>
      </w:r>
      <w:proofErr w:type="spellStart"/>
      <w:r w:rsidR="006B06AC" w:rsidRPr="00462146">
        <w:rPr>
          <w:rFonts w:ascii="Times New Roman" w:hAnsi="Times New Roman" w:cs="Times New Roman"/>
          <w:b/>
          <w:bCs/>
          <w:sz w:val="24"/>
          <w:szCs w:val="24"/>
        </w:rPr>
        <w:t>внеоборотных</w:t>
      </w:r>
      <w:proofErr w:type="spellEnd"/>
      <w:r w:rsidR="006B06AC" w:rsidRPr="00462146">
        <w:rPr>
          <w:rFonts w:ascii="Times New Roman" w:hAnsi="Times New Roman" w:cs="Times New Roman"/>
          <w:b/>
          <w:bCs/>
          <w:sz w:val="24"/>
          <w:szCs w:val="24"/>
        </w:rPr>
        <w:t xml:space="preserve"> активов долгосрочными источниками финансирования</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Коэффициент покрытия </w:t>
      </w:r>
      <w:proofErr w:type="spellStart"/>
      <w:r w:rsidRPr="00F33725">
        <w:rPr>
          <w:rFonts w:ascii="Times New Roman" w:hAnsi="Times New Roman" w:cs="Times New Roman"/>
          <w:sz w:val="24"/>
          <w:szCs w:val="24"/>
        </w:rPr>
        <w:t>внеоборотных</w:t>
      </w:r>
      <w:proofErr w:type="spellEnd"/>
      <w:r w:rsidRPr="00F33725">
        <w:rPr>
          <w:rFonts w:ascii="Times New Roman" w:hAnsi="Times New Roman" w:cs="Times New Roman"/>
          <w:sz w:val="24"/>
          <w:szCs w:val="24"/>
        </w:rPr>
        <w:t xml:space="preserve"> активов собственным капиталом и долгосрочными обязательствами отражает, в какой степени </w:t>
      </w:r>
      <w:proofErr w:type="spellStart"/>
      <w:r w:rsidRPr="00F33725">
        <w:rPr>
          <w:rFonts w:ascii="Times New Roman" w:hAnsi="Times New Roman" w:cs="Times New Roman"/>
          <w:sz w:val="24"/>
          <w:szCs w:val="24"/>
        </w:rPr>
        <w:t>внеоборотные</w:t>
      </w:r>
      <w:proofErr w:type="spellEnd"/>
      <w:r w:rsidRPr="00F33725">
        <w:rPr>
          <w:rFonts w:ascii="Times New Roman" w:hAnsi="Times New Roman" w:cs="Times New Roman"/>
          <w:sz w:val="24"/>
          <w:szCs w:val="24"/>
        </w:rPr>
        <w:t xml:space="preserve"> активы предприятия финансируются долгосрочным капиталом (заемным и собственным). Коэффициент оценивает ликвидность баланса компании.</w:t>
      </w:r>
    </w:p>
    <w:p w:rsidR="005044BD" w:rsidRPr="00462146" w:rsidRDefault="005A69E8" w:rsidP="00462146">
      <w:pPr>
        <w:pStyle w:val="ac"/>
        <w:spacing w:line="276" w:lineRule="auto"/>
        <w:ind w:firstLine="709"/>
        <w:contextualSpacing/>
        <w:jc w:val="both"/>
        <w:rPr>
          <w:rFonts w:ascii="Times New Roman" w:hAnsi="Times New Roman" w:cs="Times New Roman"/>
          <w:bCs/>
          <w:iCs/>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75648" behindDoc="0" locked="0" layoutInCell="1" allowOverlap="1" wp14:anchorId="0D1CEC6D" wp14:editId="29A6D2C9">
                <wp:simplePos x="0" y="0"/>
                <wp:positionH relativeFrom="column">
                  <wp:posOffset>930275</wp:posOffset>
                </wp:positionH>
                <wp:positionV relativeFrom="paragraph">
                  <wp:posOffset>17145</wp:posOffset>
                </wp:positionV>
                <wp:extent cx="4308475" cy="588010"/>
                <wp:effectExtent l="0" t="0" r="0" b="2540"/>
                <wp:wrapTopAndBottom/>
                <wp:docPr id="25" name="Группа 25"/>
                <wp:cNvGraphicFramePr/>
                <a:graphic xmlns:a="http://schemas.openxmlformats.org/drawingml/2006/main">
                  <a:graphicData uri="http://schemas.microsoft.com/office/word/2010/wordprocessingGroup">
                    <wpg:wgp>
                      <wpg:cNvGrpSpPr/>
                      <wpg:grpSpPr>
                        <a:xfrm>
                          <a:off x="0" y="0"/>
                          <a:ext cx="4308475" cy="588010"/>
                          <a:chOff x="0" y="0"/>
                          <a:chExt cx="4309055" cy="588010"/>
                        </a:xfrm>
                      </wpg:grpSpPr>
                      <wps:wsp>
                        <wps:cNvPr id="23" name="Надпись 2"/>
                        <wps:cNvSpPr txBox="1">
                          <a:spLocks noChangeArrowheads="1"/>
                        </wps:cNvSpPr>
                        <wps:spPr bwMode="auto">
                          <a:xfrm>
                            <a:off x="0" y="0"/>
                            <a:ext cx="4309055"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wps:txbx>
                        <wps:bodyPr rot="0" vert="horz" wrap="square" lIns="91440" tIns="45720" rIns="91440" bIns="45720" anchor="t" anchorCtr="0">
                          <a:noAutofit/>
                        </wps:bodyPr>
                      </wps:wsp>
                      <wps:wsp>
                        <wps:cNvPr id="24" name="Прямая соединительная линия 24"/>
                        <wps:cNvCnPr/>
                        <wps:spPr>
                          <a:xfrm>
                            <a:off x="182880" y="254441"/>
                            <a:ext cx="3609892"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5" o:spid="_x0000_s1046" style="position:absolute;left:0;text-align:left;margin-left:73.25pt;margin-top:1.35pt;width:339.25pt;height:46.3pt;z-index:251675648" coordsize="4309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">
                <v:shape id="Надпись 2" o:spid="_x0000_s1047" type="#_x0000_t202" style="position:absolute;width:43090;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v:textbox>
                </v:shape>
                <v:line id="Прямая соединительная линия 24" o:spid="_x0000_s1048" style="position:absolute;visibility:visible;mso-wrap-style:square" from="1828,2544" to="37927,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NBwsIAAADbAAAADwAAAGRycy9kb3ducmV2LnhtbESPT2sCMRTE7wW/Q3iCN836p9JujSKl&#10;Yqkntd4fm+fu4uZlTaLGb28KQo/DzPyGmS2iacSVnK8tKxgOMhDEhdU1lwp+96v+GwgfkDU2lknB&#10;nTws5p2XGeba3nhL110oRYKwz1FBFUKbS+mLigz6gW2Jk3e0zmBI0pVSO7wluGnkKMum0mDNaaHC&#10;lj4rKk67i0mU4eFs5Pr0jocft3Ff42l8jWelet24/AARKIb/8LP9rRWMJvD3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NBwsIAAADbAAAADwAAAAAAAAAAAAAA&#10;AAChAgAAZHJzL2Rvd25yZXYueG1sUEsFBgAAAAAEAAQA+QAAAJADAAAAAA==&#10;" strokecolor="black [3040]"/>
                <w10:wrap type="topAndBottom"/>
              </v:group>
            </w:pict>
          </mc:Fallback>
        </mc:AlternateContent>
      </w:r>
      <w:r w:rsidR="005044BD"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10031" w:type="dxa"/>
        <w:tblInd w:w="-318" w:type="dxa"/>
        <w:tblLook w:val="04A0" w:firstRow="1" w:lastRow="0" w:firstColumn="1" w:lastColumn="0" w:noHBand="0" w:noVBand="1"/>
      </w:tblPr>
      <w:tblGrid>
        <w:gridCol w:w="2269"/>
        <w:gridCol w:w="716"/>
        <w:gridCol w:w="704"/>
        <w:gridCol w:w="704"/>
        <w:gridCol w:w="703"/>
        <w:gridCol w:w="703"/>
        <w:gridCol w:w="703"/>
        <w:gridCol w:w="703"/>
        <w:gridCol w:w="702"/>
        <w:gridCol w:w="704"/>
        <w:gridCol w:w="704"/>
        <w:gridCol w:w="716"/>
      </w:tblGrid>
      <w:tr w:rsidR="00146665" w:rsidRPr="00F33725" w:rsidTr="00710FDC">
        <w:tc>
          <w:tcPr>
            <w:tcW w:w="2269"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702"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B663A3" w:rsidRPr="00F33725" w:rsidTr="00710FDC">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Абсолютная ликвидность</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0,02</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0,07</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0,09</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0,17</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r>
      <w:tr w:rsidR="00B663A3" w:rsidRPr="00F33725" w:rsidTr="00710FDC">
        <w:trPr>
          <w:trHeight w:val="320"/>
        </w:trPr>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Покрытие </w:t>
            </w:r>
            <w:proofErr w:type="spellStart"/>
            <w:r w:rsidRPr="00B663A3">
              <w:rPr>
                <w:rFonts w:ascii="Times New Roman" w:hAnsi="Times New Roman" w:cs="Times New Roman"/>
                <w:b/>
                <w:bCs/>
                <w:i/>
                <w:iCs/>
                <w:sz w:val="20"/>
                <w:szCs w:val="20"/>
              </w:rPr>
              <w:t>внеоборотных</w:t>
            </w:r>
            <w:proofErr w:type="spellEnd"/>
            <w:r w:rsidRPr="00B663A3">
              <w:rPr>
                <w:rFonts w:ascii="Times New Roman" w:hAnsi="Times New Roman" w:cs="Times New Roman"/>
                <w:b/>
                <w:bCs/>
                <w:i/>
                <w:iCs/>
                <w:sz w:val="20"/>
                <w:szCs w:val="20"/>
              </w:rPr>
              <w:t xml:space="preserve"> активов долгосрочными источниками финансирования</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1,7</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r>
    </w:tbl>
    <w:p w:rsidR="00334505" w:rsidRPr="00341FDE" w:rsidRDefault="006165B0" w:rsidP="00341FDE">
      <w:pPr>
        <w:pStyle w:val="1"/>
        <w:numPr>
          <w:ilvl w:val="0"/>
          <w:numId w:val="39"/>
        </w:numPr>
        <w:rPr>
          <w:rFonts w:ascii="Times New Roman" w:hAnsi="Times New Roman" w:cs="Times New Roman"/>
          <w:color w:val="auto"/>
        </w:rPr>
      </w:pPr>
      <w:bookmarkStart w:id="16" w:name="_Toc385861986"/>
      <w:bookmarkStart w:id="17" w:name="_Toc385863293"/>
      <w:r w:rsidRPr="00341FDE">
        <w:rPr>
          <w:rFonts w:ascii="Times New Roman" w:hAnsi="Times New Roman" w:cs="Times New Roman"/>
          <w:color w:val="auto"/>
        </w:rPr>
        <w:t>ГРУППА ПОКАЗАТЕЛЕЙ БИЗНЕС-РИСКА</w:t>
      </w:r>
      <w:bookmarkEnd w:id="16"/>
      <w:bookmarkEnd w:id="17"/>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sz w:val="24"/>
          <w:szCs w:val="24"/>
        </w:rPr>
      </w:pPr>
      <w:r w:rsidRPr="00865ED9">
        <w:rPr>
          <w:rFonts w:ascii="Times New Roman" w:hAnsi="Times New Roman" w:cs="Times New Roman"/>
          <w:b/>
          <w:bCs/>
          <w:sz w:val="24"/>
          <w:szCs w:val="24"/>
        </w:rPr>
        <w:t>Соответствие масштабов деятельности участника закупочной процедуры сумме</w:t>
      </w:r>
      <w:r w:rsidRPr="00865ED9">
        <w:rPr>
          <w:rFonts w:ascii="Times New Roman" w:hAnsi="Times New Roman" w:cs="Times New Roman"/>
          <w:b/>
          <w:sz w:val="24"/>
          <w:szCs w:val="24"/>
        </w:rPr>
        <w:t xml:space="preserve"> закупки (в сравнении с активами, с выручкой)</w:t>
      </w:r>
    </w:p>
    <w:p w:rsidR="0033450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компаний, исключающих значительные колебания результатов деятельности - выручки и прибыли. </w:t>
      </w:r>
      <w:proofErr w:type="gramStart"/>
      <w:r w:rsidRPr="00F33725">
        <w:rPr>
          <w:rFonts w:ascii="Times New Roman" w:hAnsi="Times New Roman" w:cs="Times New Roman"/>
          <w:sz w:val="24"/>
          <w:szCs w:val="24"/>
        </w:rPr>
        <w:t>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w:t>
      </w:r>
      <w:proofErr w:type="gramEnd"/>
      <w:r w:rsidRPr="00F33725">
        <w:rPr>
          <w:rFonts w:ascii="Times New Roman" w:hAnsi="Times New Roman" w:cs="Times New Roman"/>
          <w:sz w:val="24"/>
          <w:szCs w:val="24"/>
        </w:rPr>
        <w:t xml:space="preserve"> 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Pr="00F33725" w:rsidRDefault="00710FDC" w:rsidP="00462146">
      <w:pPr>
        <w:pStyle w:val="ac"/>
        <w:spacing w:line="276" w:lineRule="auto"/>
        <w:ind w:firstLine="709"/>
        <w:contextualSpacing/>
        <w:jc w:val="both"/>
        <w:rPr>
          <w:rFonts w:ascii="Times New Roman" w:hAnsi="Times New Roman" w:cs="Times New Roman"/>
          <w:sz w:val="24"/>
          <w:szCs w:val="24"/>
        </w:rPr>
      </w:pPr>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Таблица перевода значений показателей в баллы по шкале от 0 до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76"/>
        <w:gridCol w:w="821"/>
        <w:gridCol w:w="605"/>
        <w:gridCol w:w="610"/>
        <w:gridCol w:w="610"/>
        <w:gridCol w:w="605"/>
        <w:gridCol w:w="600"/>
        <w:gridCol w:w="600"/>
        <w:gridCol w:w="610"/>
        <w:gridCol w:w="605"/>
        <w:gridCol w:w="600"/>
        <w:gridCol w:w="821"/>
      </w:tblGrid>
      <w:tr w:rsidR="00334505" w:rsidRPr="00F33725" w:rsidTr="00E831D8">
        <w:trPr>
          <w:trHeight w:hRule="exact" w:val="475"/>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w:t>
            </w:r>
          </w:p>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(мин 0 - макс 1)</w:t>
            </w:r>
          </w:p>
        </w:tc>
        <w:tc>
          <w:tcPr>
            <w:tcW w:w="821" w:type="dxa"/>
            <w:tcBorders>
              <w:top w:val="single" w:sz="4" w:space="0" w:color="auto"/>
              <w:left w:val="single" w:sz="4" w:space="0" w:color="auto"/>
            </w:tcBorders>
            <w:shd w:val="clear" w:color="auto" w:fill="FFFFFF"/>
            <w:vAlign w:val="center"/>
          </w:tcPr>
          <w:p w:rsidR="00334505" w:rsidRPr="00B663A3" w:rsidRDefault="00B663A3"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w:t>
            </w:r>
            <w:r w:rsidR="00334505" w:rsidRPr="00B663A3">
              <w:rPr>
                <w:rFonts w:ascii="Times New Roman" w:hAnsi="Times New Roman" w:cs="Times New Roman"/>
                <w:b/>
                <w:bCs/>
                <w:i/>
                <w:iCs/>
                <w:sz w:val="20"/>
                <w:szCs w:val="20"/>
              </w:rPr>
              <w:t>0</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334505" w:rsidRPr="00F33725" w:rsidTr="00E831D8">
        <w:trPr>
          <w:trHeight w:hRule="exact" w:val="567"/>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Годовая выручка</w:t>
            </w:r>
          </w:p>
        </w:tc>
        <w:tc>
          <w:tcPr>
            <w:tcW w:w="821"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14</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1 2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0,33</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0,05</w:t>
            </w:r>
          </w:p>
        </w:tc>
      </w:tr>
      <w:tr w:rsidR="00334505" w:rsidRPr="00F33725" w:rsidTr="00E831D8">
        <w:trPr>
          <w:trHeight w:hRule="exact" w:val="593"/>
          <w:jc w:val="center"/>
        </w:trPr>
        <w:tc>
          <w:tcPr>
            <w:tcW w:w="1776"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Активы</w:t>
            </w:r>
          </w:p>
        </w:tc>
        <w:tc>
          <w:tcPr>
            <w:tcW w:w="821"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28</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24</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0,66</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0,1</w:t>
            </w:r>
          </w:p>
        </w:tc>
      </w:tr>
    </w:tbl>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bCs/>
          <w:sz w:val="24"/>
          <w:szCs w:val="24"/>
        </w:rPr>
      </w:pPr>
      <w:bookmarkStart w:id="18" w:name="bookmark4"/>
      <w:r w:rsidRPr="00865ED9">
        <w:rPr>
          <w:rFonts w:ascii="Times New Roman" w:hAnsi="Times New Roman" w:cs="Times New Roman"/>
          <w:b/>
          <w:bCs/>
          <w:sz w:val="24"/>
          <w:szCs w:val="24"/>
        </w:rPr>
        <w:t>Оценка соответствия участника минимальным качественным требованиям в рамках финансово-экономической экспертизы</w:t>
      </w:r>
      <w:bookmarkEnd w:id="18"/>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Помимо обязательной справки о перечне и объемах выполнения аналогичных договоров, предоставляемой участниками, со</w:t>
      </w:r>
      <w:r w:rsidR="00B663A3">
        <w:rPr>
          <w:rFonts w:ascii="Times New Roman" w:hAnsi="Times New Roman" w:cs="Times New Roman"/>
          <w:sz w:val="24"/>
          <w:szCs w:val="24"/>
        </w:rPr>
        <w:t>ставить представление о наличии/</w:t>
      </w:r>
      <w:r w:rsidRPr="00F33725">
        <w:rPr>
          <w:rFonts w:ascii="Times New Roman" w:hAnsi="Times New Roman" w:cs="Times New Roman"/>
          <w:sz w:val="24"/>
          <w:szCs w:val="24"/>
        </w:rPr>
        <w:t>отсутствии релевантного опыта можно на основании косвенных признаков. Т</w:t>
      </w:r>
      <w:r w:rsidR="00B663A3">
        <w:rPr>
          <w:rFonts w:ascii="Times New Roman" w:hAnsi="Times New Roman" w:cs="Times New Roman"/>
          <w:sz w:val="24"/>
          <w:szCs w:val="24"/>
        </w:rPr>
        <w:t>акую задачу в рамках финансово-</w:t>
      </w:r>
      <w:r w:rsidRPr="00F33725">
        <w:rPr>
          <w:rFonts w:ascii="Times New Roman" w:hAnsi="Times New Roman" w:cs="Times New Roman"/>
          <w:sz w:val="24"/>
          <w:szCs w:val="24"/>
        </w:rPr>
        <w:t>экономической экспертизы решает оценка участников закупочной процедуры на предмет соответствия минимальным качественным требованиям. Когда компания имеет продолжительную историю существования, достаточную численность персонала и при этом ее основной вид дея</w:t>
      </w:r>
      <w:r w:rsidR="003860D1" w:rsidRPr="00F33725">
        <w:rPr>
          <w:rFonts w:ascii="Times New Roman" w:hAnsi="Times New Roman" w:cs="Times New Roman"/>
          <w:sz w:val="24"/>
          <w:szCs w:val="24"/>
        </w:rPr>
        <w:t>тельности соответствует предмету</w:t>
      </w:r>
      <w:r w:rsidRPr="00F33725">
        <w:rPr>
          <w:rFonts w:ascii="Times New Roman" w:hAnsi="Times New Roman" w:cs="Times New Roman"/>
          <w:sz w:val="24"/>
          <w:szCs w:val="24"/>
        </w:rPr>
        <w:t xml:space="preserve"> закупки, в таком случае делается вывод о ее потенциальной способности осуществить необходимую поставку или оказать услугу.</w:t>
      </w:r>
    </w:p>
    <w:p w:rsidR="00F3372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Будучи формализована в численном выражении оценка по критерию «срок существования компании»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w:t>
      </w:r>
      <w:r w:rsidR="003860D1" w:rsidRPr="00F33725">
        <w:rPr>
          <w:rFonts w:ascii="Times New Roman" w:hAnsi="Times New Roman" w:cs="Times New Roman"/>
          <w:sz w:val="24"/>
          <w:szCs w:val="24"/>
        </w:rPr>
        <w:t>ю не участвуют в формировании итоговой</w:t>
      </w:r>
      <w:r w:rsidRPr="00F33725">
        <w:rPr>
          <w:rFonts w:ascii="Times New Roman" w:hAnsi="Times New Roman" w:cs="Times New Roman"/>
          <w:sz w:val="24"/>
          <w:szCs w:val="24"/>
        </w:rPr>
        <w:t xml:space="preserve"> оценки по направлению финансово-экономической экспертизы.</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p>
    <w:p w:rsidR="00F33725" w:rsidRPr="00B663A3" w:rsidRDefault="00F33725" w:rsidP="00462146">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804"/>
        <w:gridCol w:w="757"/>
        <w:gridCol w:w="695"/>
        <w:gridCol w:w="696"/>
        <w:gridCol w:w="695"/>
        <w:gridCol w:w="695"/>
        <w:gridCol w:w="695"/>
        <w:gridCol w:w="695"/>
        <w:gridCol w:w="691"/>
        <w:gridCol w:w="696"/>
        <w:gridCol w:w="696"/>
        <w:gridCol w:w="756"/>
      </w:tblGrid>
      <w:tr w:rsidR="00F33725" w:rsidRPr="00F33725" w:rsidTr="00F33725">
        <w:tc>
          <w:tcPr>
            <w:tcW w:w="1808"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F33725" w:rsidRPr="00F33725" w:rsidTr="00E831D8">
        <w:trPr>
          <w:trHeight w:val="461"/>
        </w:trPr>
        <w:tc>
          <w:tcPr>
            <w:tcW w:w="1808" w:type="dxa"/>
          </w:tcPr>
          <w:p w:rsidR="00F33725" w:rsidRPr="00B663A3" w:rsidRDefault="00F33725" w:rsidP="00E831D8">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Срок с</w:t>
            </w:r>
            <w:r w:rsidR="00E831D8">
              <w:rPr>
                <w:rFonts w:ascii="Times New Roman" w:hAnsi="Times New Roman" w:cs="Times New Roman"/>
                <w:b/>
                <w:bCs/>
                <w:i/>
                <w:iCs/>
                <w:sz w:val="20"/>
                <w:szCs w:val="20"/>
              </w:rPr>
              <w:t>уществования компании,</w:t>
            </w:r>
            <w:r w:rsidRPr="00B663A3">
              <w:rPr>
                <w:rFonts w:ascii="Times New Roman" w:hAnsi="Times New Roman" w:cs="Times New Roman"/>
                <w:b/>
                <w:bCs/>
                <w:i/>
                <w:iCs/>
                <w:sz w:val="20"/>
                <w:szCs w:val="20"/>
              </w:rPr>
              <w:t xml:space="preserve"> лет</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1 года</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2,6</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4,4</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5,8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7,2</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8,6</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10 лет</w:t>
            </w:r>
          </w:p>
        </w:tc>
      </w:tr>
    </w:tbl>
    <w:p w:rsidR="00F33725" w:rsidRPr="00F33725" w:rsidRDefault="00F33725" w:rsidP="00462146">
      <w:pPr>
        <w:pStyle w:val="ac"/>
        <w:spacing w:line="276" w:lineRule="auto"/>
        <w:ind w:firstLine="709"/>
        <w:contextualSpacing/>
        <w:jc w:val="both"/>
        <w:rPr>
          <w:rFonts w:ascii="Times New Roman" w:hAnsi="Times New Roman" w:cs="Times New Roman"/>
          <w:bCs/>
          <w:sz w:val="24"/>
          <w:szCs w:val="24"/>
        </w:rPr>
      </w:pPr>
      <w:bookmarkStart w:id="19" w:name="bookmark5"/>
    </w:p>
    <w:p w:rsidR="00F33725" w:rsidRPr="00865ED9" w:rsidRDefault="00F33725" w:rsidP="00341FDE">
      <w:pPr>
        <w:pStyle w:val="ac"/>
        <w:numPr>
          <w:ilvl w:val="1"/>
          <w:numId w:val="39"/>
        </w:numPr>
        <w:spacing w:line="276" w:lineRule="auto"/>
        <w:ind w:left="0" w:firstLine="720"/>
        <w:contextualSpacing/>
        <w:jc w:val="both"/>
        <w:rPr>
          <w:rFonts w:ascii="Times New Roman" w:hAnsi="Times New Roman" w:cs="Times New Roman"/>
          <w:b/>
          <w:bCs/>
          <w:sz w:val="24"/>
          <w:szCs w:val="24"/>
        </w:rPr>
      </w:pPr>
      <w:r w:rsidRPr="00865ED9">
        <w:rPr>
          <w:rFonts w:ascii="Times New Roman" w:hAnsi="Times New Roman" w:cs="Times New Roman"/>
          <w:b/>
          <w:bCs/>
          <w:sz w:val="24"/>
          <w:szCs w:val="24"/>
        </w:rPr>
        <w:t>Финансовые условия сделки</w:t>
      </w:r>
      <w:bookmarkEnd w:id="19"/>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реализации одн</w:t>
      </w:r>
      <w:r w:rsidR="00865ED9">
        <w:rPr>
          <w:rFonts w:ascii="Times New Roman" w:hAnsi="Times New Roman" w:cs="Times New Roman"/>
          <w:sz w:val="24"/>
          <w:szCs w:val="24"/>
        </w:rPr>
        <w:t>ой из основных целей финансово-</w:t>
      </w:r>
      <w:r w:rsidRPr="00F33725">
        <w:rPr>
          <w:rFonts w:ascii="Times New Roman" w:hAnsi="Times New Roman" w:cs="Times New Roman"/>
          <w:sz w:val="24"/>
          <w:szCs w:val="24"/>
        </w:rPr>
        <w:t>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банковской гарантии соответствует наибольшему риску.</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оцениваемой компании. Чем меньше величина аванса в масштабах деятельности оцениваемой компании, тем меньшее влияние факт наличия предоплаты оказывает на </w:t>
      </w:r>
      <w:r w:rsidRPr="00F33725">
        <w:rPr>
          <w:rFonts w:ascii="Times New Roman" w:hAnsi="Times New Roman" w:cs="Times New Roman"/>
          <w:sz w:val="24"/>
          <w:szCs w:val="24"/>
        </w:rPr>
        <w:lastRenderedPageBreak/>
        <w:t>итоговую оценк</w:t>
      </w:r>
      <w:r w:rsidR="00865ED9">
        <w:rPr>
          <w:rFonts w:ascii="Times New Roman" w:hAnsi="Times New Roman" w:cs="Times New Roman"/>
          <w:sz w:val="24"/>
          <w:szCs w:val="24"/>
        </w:rPr>
        <w:t>у</w:t>
      </w:r>
      <w:r w:rsidRPr="00F33725">
        <w:rPr>
          <w:rFonts w:ascii="Times New Roman" w:hAnsi="Times New Roman" w:cs="Times New Roman"/>
          <w:sz w:val="24"/>
          <w:szCs w:val="24"/>
        </w:rPr>
        <w:t xml:space="preserve"> кредитного риска; оценка в таком случае приближается к единице - максимально возможной оценке по данному частному критерию.</w:t>
      </w:r>
    </w:p>
    <w:p w:rsid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 В тех случаях, когда отдельными локальными нормативными актами Общества устанавливаются ограничения на принимаемые банковские гарантии в части указания перечня банков, суммы и сроков гарантий, эксперт по направлению финансово-экономической экспертизы проводит оценку соответствия предлагаемой банковской гарантии требованиям указанного локального нормативного акта. А в случае отсутствия на этапе закупочной процедуры информации </w:t>
      </w:r>
      <w:r w:rsidR="00865ED9">
        <w:rPr>
          <w:rFonts w:ascii="Times New Roman" w:hAnsi="Times New Roman" w:cs="Times New Roman"/>
          <w:sz w:val="24"/>
          <w:szCs w:val="24"/>
        </w:rPr>
        <w:t>п</w:t>
      </w:r>
      <w:r w:rsidRPr="00F33725">
        <w:rPr>
          <w:rFonts w:ascii="Times New Roman" w:hAnsi="Times New Roman" w:cs="Times New Roman"/>
          <w:sz w:val="24"/>
          <w:szCs w:val="24"/>
        </w:rPr>
        <w:t xml:space="preserve">о банковской гарантии, дает рекомендации по соблюдению требований </w:t>
      </w:r>
      <w:r w:rsidR="00865ED9">
        <w:rPr>
          <w:rFonts w:ascii="Times New Roman" w:hAnsi="Times New Roman" w:cs="Times New Roman"/>
          <w:sz w:val="24"/>
          <w:szCs w:val="24"/>
        </w:rPr>
        <w:t>соответствующего</w:t>
      </w:r>
      <w:r w:rsidRPr="00F33725">
        <w:rPr>
          <w:rFonts w:ascii="Times New Roman" w:hAnsi="Times New Roman" w:cs="Times New Roman"/>
          <w:sz w:val="24"/>
          <w:szCs w:val="24"/>
        </w:rPr>
        <w:t xml:space="preserve"> локального нормативного акта.</w:t>
      </w:r>
    </w:p>
    <w:p w:rsidR="002319EB" w:rsidRDefault="002319EB" w:rsidP="002319EB">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W w:w="9654" w:type="dxa"/>
        <w:tblInd w:w="93" w:type="dxa"/>
        <w:tblLook w:val="00A0" w:firstRow="1" w:lastRow="0" w:firstColumn="1" w:lastColumn="0" w:noHBand="0" w:noVBand="0"/>
      </w:tblPr>
      <w:tblGrid>
        <w:gridCol w:w="2567"/>
        <w:gridCol w:w="709"/>
        <w:gridCol w:w="571"/>
        <w:gridCol w:w="571"/>
        <w:gridCol w:w="571"/>
        <w:gridCol w:w="571"/>
        <w:gridCol w:w="571"/>
        <w:gridCol w:w="688"/>
        <w:gridCol w:w="571"/>
        <w:gridCol w:w="705"/>
        <w:gridCol w:w="816"/>
        <w:gridCol w:w="743"/>
      </w:tblGrid>
      <w:tr w:rsidR="009C69DC" w:rsidRPr="009C69DC" w:rsidTr="009C69DC">
        <w:trPr>
          <w:trHeight w:val="28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отсутствии аванса</w:t>
            </w:r>
          </w:p>
        </w:tc>
        <w:tc>
          <w:tcPr>
            <w:tcW w:w="7087" w:type="dxa"/>
            <w:gridSpan w:val="11"/>
            <w:tcBorders>
              <w:top w:val="single" w:sz="8" w:space="0" w:color="auto"/>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114"/>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полном покрытии аванса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0,88</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0,94</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241"/>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выплате аванса без покрытия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0,35</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0,49</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0,56</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0,63</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r>
      <w:tr w:rsidR="009C69DC" w:rsidRPr="009C69DC" w:rsidTr="009C69DC">
        <w:trPr>
          <w:trHeight w:val="213"/>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Годовая выручка</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0,5</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0,23</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0,16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0.025 и менее</w:t>
            </w:r>
          </w:p>
        </w:tc>
      </w:tr>
      <w:tr w:rsidR="009C69DC" w:rsidRPr="009C69DC" w:rsidTr="009C69DC">
        <w:trPr>
          <w:trHeight w:val="525"/>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Активы</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1.4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0,46</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0,15</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 и менее</w:t>
            </w:r>
          </w:p>
        </w:tc>
      </w:tr>
    </w:tbl>
    <w:p w:rsidR="00FD4154" w:rsidRPr="00341FDE" w:rsidRDefault="006165B0" w:rsidP="00341FDE">
      <w:pPr>
        <w:pStyle w:val="1"/>
        <w:numPr>
          <w:ilvl w:val="0"/>
          <w:numId w:val="39"/>
        </w:numPr>
        <w:rPr>
          <w:rFonts w:ascii="Times New Roman" w:hAnsi="Times New Roman" w:cs="Times New Roman"/>
          <w:color w:val="auto"/>
        </w:rPr>
      </w:pPr>
      <w:bookmarkStart w:id="20" w:name="bookmark6"/>
      <w:bookmarkStart w:id="21" w:name="_Toc385861987"/>
      <w:bookmarkStart w:id="22" w:name="_Toc385863294"/>
      <w:r w:rsidRPr="00341FDE">
        <w:rPr>
          <w:rFonts w:ascii="Times New Roman" w:hAnsi="Times New Roman" w:cs="Times New Roman"/>
          <w:color w:val="auto"/>
        </w:rPr>
        <w:t>ВЕСОВЫЕ КОЭФФИЦИЕНТЫ И ФОРМИРОВАНИЕ ПЕРВИЧНОЙ ОЦЕНКИ</w:t>
      </w:r>
      <w:bookmarkEnd w:id="20"/>
      <w:bookmarkEnd w:id="21"/>
      <w:bookmarkEnd w:id="22"/>
    </w:p>
    <w:p w:rsidR="00FD4154" w:rsidRDefault="00FD4154"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FD4154">
        <w:rPr>
          <w:rFonts w:ascii="Times New Roman" w:hAnsi="Times New Roman" w:cs="Times New Roman"/>
          <w:sz w:val="24"/>
          <w:szCs w:val="24"/>
        </w:rPr>
        <w:t>Для расчета финансовых показателей используются данные бухгалтерской отчетности участников закупочной процедуры по состоянию на три отчетные даты: предпоследний и последний завершенные финансовые годы, а также последняя отчетная дата н</w:t>
      </w:r>
      <w:r>
        <w:rPr>
          <w:rFonts w:ascii="Times New Roman" w:hAnsi="Times New Roman" w:cs="Times New Roman"/>
          <w:sz w:val="24"/>
          <w:szCs w:val="24"/>
        </w:rPr>
        <w:t>езавершенного финансового года*.</w:t>
      </w:r>
      <w:r w:rsidRPr="00FD4154">
        <w:rPr>
          <w:rFonts w:ascii="Times New Roman" w:hAnsi="Times New Roman" w:cs="Times New Roman"/>
          <w:sz w:val="24"/>
          <w:szCs w:val="24"/>
        </w:rPr>
        <w:t xml:space="preserve"> 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roofErr w:type="gramEnd"/>
    </w:p>
    <w:p w:rsidR="00B07C35" w:rsidRDefault="00B07C35" w:rsidP="00FD4154">
      <w:pPr>
        <w:pStyle w:val="ac"/>
        <w:spacing w:line="276" w:lineRule="auto"/>
        <w:contextualSpacing/>
        <w:jc w:val="both"/>
        <w:rPr>
          <w:rFonts w:ascii="Times New Roman" w:hAnsi="Times New Roman" w:cs="Times New Roman"/>
          <w:sz w:val="24"/>
          <w:szCs w:val="24"/>
        </w:rPr>
      </w:pPr>
    </w:p>
    <w:p w:rsidR="00B07C35" w:rsidRDefault="00B07C35" w:rsidP="00B07C35">
      <w:pPr>
        <w:pStyle w:val="ac"/>
        <w:spacing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Таблица Весовые коэффициенты отчетных дат</w:t>
      </w:r>
    </w:p>
    <w:tbl>
      <w:tblPr>
        <w:tblStyle w:val="a4"/>
        <w:tblW w:w="9630" w:type="dxa"/>
        <w:tblLook w:val="04A0" w:firstRow="1" w:lastRow="0" w:firstColumn="1" w:lastColumn="0" w:noHBand="0" w:noVBand="1"/>
      </w:tblPr>
      <w:tblGrid>
        <w:gridCol w:w="3210"/>
        <w:gridCol w:w="3210"/>
        <w:gridCol w:w="3210"/>
      </w:tblGrid>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Предпоследний завершенный финансовый год</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Последний завершенный финансовый год</w:t>
            </w:r>
          </w:p>
        </w:tc>
        <w:tc>
          <w:tcPr>
            <w:tcW w:w="3210" w:type="dxa"/>
            <w:vAlign w:val="center"/>
          </w:tcPr>
          <w:p w:rsidR="00FD4154" w:rsidRPr="00FD4154" w:rsidRDefault="00FD4154" w:rsidP="00FD4154">
            <w:pPr>
              <w:pStyle w:val="2"/>
              <w:shd w:val="clear" w:color="auto" w:fill="auto"/>
              <w:spacing w:line="197"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Последняя отчетная дата незавершенного финансового года*</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50%</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100%</w:t>
            </w:r>
          </w:p>
        </w:tc>
      </w:tr>
    </w:tbl>
    <w:p w:rsidR="00FD4154" w:rsidRPr="00FD4154" w:rsidRDefault="00FD4154" w:rsidP="00FD4154">
      <w:pPr>
        <w:pStyle w:val="ac"/>
        <w:spacing w:line="276" w:lineRule="auto"/>
        <w:contextualSpacing/>
        <w:jc w:val="both"/>
        <w:rPr>
          <w:rFonts w:ascii="Times New Roman" w:hAnsi="Times New Roman" w:cs="Times New Roman"/>
          <w:sz w:val="24"/>
          <w:szCs w:val="24"/>
        </w:rPr>
      </w:pPr>
    </w:p>
    <w:p w:rsidR="00FD4154" w:rsidRDefault="00FD4154" w:rsidP="00FD4154">
      <w:pPr>
        <w:pStyle w:val="ae"/>
        <w:shd w:val="clear" w:color="auto" w:fill="auto"/>
        <w:spacing w:line="276" w:lineRule="auto"/>
        <w:rPr>
          <w:rFonts w:ascii="Times New Roman" w:eastAsiaTheme="minorHAnsi" w:hAnsi="Times New Roman" w:cs="Times New Roman"/>
          <w:b w:val="0"/>
          <w:bCs w:val="0"/>
          <w:sz w:val="24"/>
          <w:szCs w:val="24"/>
        </w:rPr>
      </w:pPr>
      <w:r w:rsidRPr="00FD4154">
        <w:rPr>
          <w:rFonts w:ascii="Times New Roman" w:eastAsiaTheme="minorHAnsi" w:hAnsi="Times New Roman" w:cs="Times New Roman"/>
          <w:b w:val="0"/>
          <w:bCs w:val="0"/>
          <w:sz w:val="24"/>
          <w:szCs w:val="24"/>
        </w:rPr>
        <w:lastRenderedPageBreak/>
        <w:t>*учитывая, что составление промежуточной (по полугодиям и/или ежеквартальной)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w:t>
      </w:r>
      <w:r w:rsidR="00B07C35">
        <w:rPr>
          <w:rFonts w:ascii="Times New Roman" w:eastAsiaTheme="minorHAnsi" w:hAnsi="Times New Roman" w:cs="Times New Roman"/>
          <w:b w:val="0"/>
          <w:bCs w:val="0"/>
          <w:sz w:val="24"/>
          <w:szCs w:val="24"/>
        </w:rPr>
        <w:t xml:space="preserve">. </w:t>
      </w:r>
      <w:r w:rsidRPr="00FD4154">
        <w:rPr>
          <w:rFonts w:ascii="Times New Roman" w:eastAsiaTheme="minorHAnsi" w:hAnsi="Times New Roman" w:cs="Times New Roman"/>
          <w:b w:val="0"/>
          <w:bCs w:val="0"/>
          <w:sz w:val="24"/>
          <w:szCs w:val="24"/>
        </w:rPr>
        <w:t>Применение последней строки таблицы допускается только в случаях недостаточно продолжительного срока существования участника</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Допускается корректировка весовых коэффициентов отчетных дат по причине недостаточно продолжительной истории существования участника закупочной процедуры, когда данные бухгалтерской отчетности за прошедшие финансовые года отсутствуют, как это указано в строках 3 и 4 Таблицы Весовые коэффициенты отчетных дат.</w:t>
      </w:r>
      <w:proofErr w:type="gramEnd"/>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В случае отсутствия данных бух</w:t>
      </w:r>
      <w:r>
        <w:rPr>
          <w:rFonts w:ascii="Times New Roman" w:hAnsi="Times New Roman" w:cs="Times New Roman"/>
          <w:sz w:val="24"/>
          <w:szCs w:val="24"/>
        </w:rPr>
        <w:t>галтерской отчетности за какой-</w:t>
      </w:r>
      <w:r w:rsidRPr="00B07C35">
        <w:rPr>
          <w:rFonts w:ascii="Times New Roman" w:hAnsi="Times New Roman" w:cs="Times New Roman"/>
          <w:sz w:val="24"/>
          <w:szCs w:val="24"/>
        </w:rPr>
        <w:t xml:space="preserve">либо завершенный финансовый год из указанных в таблице по причине не предоставления участником закупочной процедуры или другим причинам, отличным от описанных в п. 8.2., и при отсутствии указанной информации в других источниках (например, </w:t>
      </w:r>
      <w:proofErr w:type="spellStart"/>
      <w:r w:rsidRPr="00B07C35">
        <w:rPr>
          <w:rFonts w:ascii="Times New Roman" w:hAnsi="Times New Roman" w:cs="Times New Roman"/>
          <w:sz w:val="24"/>
          <w:szCs w:val="24"/>
        </w:rPr>
        <w:t>Спарк</w:t>
      </w:r>
      <w:proofErr w:type="spellEnd"/>
      <w:r w:rsidRPr="00B07C35">
        <w:rPr>
          <w:rFonts w:ascii="Times New Roman" w:hAnsi="Times New Roman" w:cs="Times New Roman"/>
          <w:sz w:val="24"/>
          <w:szCs w:val="24"/>
        </w:rPr>
        <w:t>-Интерфакс), и если при этом данный факт существенно влияет на оценку кредитных рисков конкретного участника закупочной процедуры итоговая оценка для</w:t>
      </w:r>
      <w:proofErr w:type="gramEnd"/>
      <w:r w:rsidRPr="00B07C35">
        <w:rPr>
          <w:rFonts w:ascii="Times New Roman" w:hAnsi="Times New Roman" w:cs="Times New Roman"/>
          <w:sz w:val="24"/>
          <w:szCs w:val="24"/>
        </w:rPr>
        <w:t xml:space="preserve"> </w:t>
      </w:r>
      <w:proofErr w:type="gramStart"/>
      <w:r w:rsidRPr="00B07C35">
        <w:rPr>
          <w:rFonts w:ascii="Times New Roman" w:hAnsi="Times New Roman" w:cs="Times New Roman"/>
          <w:sz w:val="24"/>
          <w:szCs w:val="24"/>
        </w:rPr>
        <w:t>данного участника должна быть понижена Экспертом, но не более чем на 1,5 балла по пятибалльной шкале</w:t>
      </w:r>
      <w:proofErr w:type="gramEnd"/>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Участник закупочной процедуры, не предоставивший бухгалтерскую отчетность, в том числе после осуществления дополнительного запроса, ни на одну из указанных отчетных дат, должен быть отклонен на отборочной стадии.</w:t>
      </w:r>
    </w:p>
    <w:p w:rsidR="00DF28C9"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После того</w:t>
      </w:r>
      <w:r>
        <w:rPr>
          <w:rFonts w:ascii="Times New Roman" w:hAnsi="Times New Roman" w:cs="Times New Roman"/>
          <w:sz w:val="24"/>
          <w:szCs w:val="24"/>
        </w:rPr>
        <w:t>,</w:t>
      </w:r>
      <w:r w:rsidRPr="00B07C35">
        <w:rPr>
          <w:rFonts w:ascii="Times New Roman" w:hAnsi="Times New Roman" w:cs="Times New Roman"/>
          <w:sz w:val="24"/>
          <w:szCs w:val="24"/>
        </w:rPr>
        <w:t xml:space="preserve">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w:t>
      </w:r>
      <w:r>
        <w:rPr>
          <w:rFonts w:ascii="Times New Roman" w:hAnsi="Times New Roman" w:cs="Times New Roman"/>
          <w:sz w:val="24"/>
          <w:szCs w:val="24"/>
        </w:rPr>
        <w:t xml:space="preserve"> неудовлетворительному, а 1 - отличному значению </w:t>
      </w:r>
      <w:r w:rsidRPr="00B07C35">
        <w:rPr>
          <w:rFonts w:ascii="Times New Roman" w:hAnsi="Times New Roman" w:cs="Times New Roman"/>
          <w:sz w:val="24"/>
          <w:szCs w:val="24"/>
        </w:rPr>
        <w:t>показателя),</w:t>
      </w:r>
      <w:r>
        <w:rPr>
          <w:rFonts w:ascii="Times New Roman" w:hAnsi="Times New Roman" w:cs="Times New Roman"/>
          <w:sz w:val="24"/>
          <w:szCs w:val="24"/>
        </w:rPr>
        <w:t xml:space="preserve"> </w:t>
      </w:r>
      <w:r w:rsidRPr="00B07C35">
        <w:rPr>
          <w:rFonts w:ascii="Times New Roman" w:hAnsi="Times New Roman" w:cs="Times New Roman"/>
          <w:sz w:val="24"/>
          <w:szCs w:val="24"/>
        </w:rPr>
        <w:t xml:space="preserve">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w:t>
      </w:r>
      <w:proofErr w:type="spellStart"/>
      <w:r w:rsidRPr="00B07C35">
        <w:rPr>
          <w:rFonts w:ascii="Times New Roman" w:hAnsi="Times New Roman" w:cs="Times New Roman"/>
          <w:sz w:val="24"/>
          <w:szCs w:val="24"/>
        </w:rPr>
        <w:t>балльно</w:t>
      </w:r>
      <w:proofErr w:type="spellEnd"/>
      <w:r w:rsidRPr="00B07C35">
        <w:rPr>
          <w:rFonts w:ascii="Times New Roman" w:hAnsi="Times New Roman" w:cs="Times New Roman"/>
          <w:sz w:val="24"/>
          <w:szCs w:val="24"/>
        </w:rPr>
        <w:t>-весового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ранжирования предложений участников закупочной процедуры.</w:t>
      </w: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w:t>
      </w:r>
      <w:r>
        <w:rPr>
          <w:rFonts w:ascii="Times New Roman" w:hAnsi="Times New Roman" w:cs="Times New Roman"/>
          <w:sz w:val="24"/>
          <w:szCs w:val="24"/>
        </w:rPr>
        <w:t>ериев при проведении финансово-</w:t>
      </w:r>
      <w:r w:rsidRPr="00DF28C9">
        <w:rPr>
          <w:rFonts w:ascii="Times New Roman" w:hAnsi="Times New Roman" w:cs="Times New Roman"/>
          <w:sz w:val="24"/>
          <w:szCs w:val="24"/>
        </w:rPr>
        <w:t>экономической экспертизы.</w:t>
      </w: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1838DA" w:rsidRDefault="001838DA" w:rsidP="00D44133">
      <w:pPr>
        <w:pStyle w:val="ac"/>
        <w:spacing w:line="276" w:lineRule="auto"/>
        <w:contextualSpacing/>
        <w:jc w:val="both"/>
        <w:rPr>
          <w:rFonts w:ascii="Times New Roman" w:hAnsi="Times New Roman" w:cs="Times New Roman"/>
          <w:sz w:val="24"/>
          <w:szCs w:val="24"/>
        </w:rPr>
      </w:pPr>
    </w:p>
    <w:p w:rsidR="001838DA" w:rsidRDefault="001838DA" w:rsidP="001838DA">
      <w:pPr>
        <w:pStyle w:val="ac"/>
        <w:spacing w:line="276"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Таблица Весовые коэффициенты</w:t>
      </w:r>
    </w:p>
    <w:tbl>
      <w:tblPr>
        <w:tblStyle w:val="a4"/>
        <w:tblW w:w="9558" w:type="dxa"/>
        <w:tblInd w:w="108" w:type="dxa"/>
        <w:tblLook w:val="04A0" w:firstRow="1" w:lastRow="0" w:firstColumn="1" w:lastColumn="0" w:noHBand="0" w:noVBand="1"/>
      </w:tblPr>
      <w:tblGrid>
        <w:gridCol w:w="710"/>
        <w:gridCol w:w="3119"/>
        <w:gridCol w:w="838"/>
        <w:gridCol w:w="2139"/>
        <w:gridCol w:w="1376"/>
        <w:gridCol w:w="1376"/>
      </w:tblGrid>
      <w:tr w:rsidR="00DF28C9" w:rsidTr="001838DA">
        <w:trPr>
          <w:trHeight w:val="1351"/>
          <w:tblHeader/>
        </w:trPr>
        <w:tc>
          <w:tcPr>
            <w:tcW w:w="710"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3119"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838" w:type="dxa"/>
            <w:textDirection w:val="btLr"/>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Вес группы</w:t>
            </w:r>
          </w:p>
        </w:tc>
        <w:tc>
          <w:tcPr>
            <w:tcW w:w="2139" w:type="dxa"/>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Показатель</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Вес показателя внутри группы</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Итоговый вес показателя с учетом веса группы показателей</w:t>
            </w:r>
          </w:p>
        </w:tc>
      </w:tr>
      <w:tr w:rsidR="00FA3194" w:rsidTr="001838DA">
        <w:trPr>
          <w:trHeight w:val="101"/>
        </w:trPr>
        <w:tc>
          <w:tcPr>
            <w:tcW w:w="710" w:type="dxa"/>
            <w:vMerge w:val="restart"/>
            <w:textDirection w:val="btLr"/>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Группа финансовых показателей</w:t>
            </w:r>
          </w:p>
        </w:tc>
        <w:tc>
          <w:tcPr>
            <w:tcW w:w="3119" w:type="dxa"/>
            <w:vMerge w:val="restart"/>
            <w:vAlign w:val="center"/>
          </w:tcPr>
          <w:p w:rsidR="00FA3194" w:rsidRPr="00FA3194" w:rsidRDefault="00FA3194" w:rsidP="001838DA">
            <w:pPr>
              <w:pStyle w:val="2"/>
              <w:shd w:val="clear" w:color="auto" w:fill="auto"/>
              <w:spacing w:line="202" w:lineRule="exact"/>
              <w:ind w:firstLine="210"/>
              <w:rPr>
                <w:rStyle w:val="8pt0pt"/>
                <w:rFonts w:ascii="Times New Roman" w:hAnsi="Times New Roman" w:cs="Times New Roman"/>
                <w:sz w:val="20"/>
                <w:szCs w:val="20"/>
              </w:rPr>
            </w:pPr>
            <w:r w:rsidRPr="00FA3194">
              <w:rPr>
                <w:rStyle w:val="8pt0pt"/>
                <w:rFonts w:ascii="Times New Roman" w:hAnsi="Times New Roman" w:cs="Times New Roman"/>
                <w:sz w:val="20"/>
                <w:szCs w:val="20"/>
              </w:rPr>
              <w:t>1 группа Коэффициенты, характеризующие способность компании расплачиваться по финансовым обязательствам и устойчивость</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Доля привлеченных сре</w:t>
            </w:r>
            <w:proofErr w:type="gramStart"/>
            <w:r w:rsidRPr="00FA3194">
              <w:rPr>
                <w:rStyle w:val="8pt0pt"/>
                <w:rFonts w:ascii="Times New Roman" w:hAnsi="Times New Roman" w:cs="Times New Roman"/>
                <w:bCs/>
                <w:i/>
                <w:iCs/>
                <w:sz w:val="20"/>
                <w:szCs w:val="20"/>
              </w:rPr>
              <w:t>дств в п</w:t>
            </w:r>
            <w:proofErr w:type="gramEnd"/>
            <w:r w:rsidRPr="00FA3194">
              <w:rPr>
                <w:rStyle w:val="8pt0pt"/>
                <w:rFonts w:ascii="Times New Roman" w:hAnsi="Times New Roman" w:cs="Times New Roman"/>
                <w:bCs/>
                <w:i/>
                <w:iCs/>
                <w:sz w:val="20"/>
                <w:szCs w:val="20"/>
              </w:rPr>
              <w:t>ассивах</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Рентабельность инвестированного капитала</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20%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E831D8">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w:t>
            </w:r>
            <w:r w:rsidR="00E831D8">
              <w:rPr>
                <w:rStyle w:val="8pt0pt"/>
                <w:rFonts w:ascii="Times New Roman" w:hAnsi="Times New Roman" w:cs="Times New Roman"/>
                <w:bCs/>
                <w:i/>
                <w:iCs/>
                <w:sz w:val="20"/>
                <w:szCs w:val="20"/>
              </w:rPr>
              <w:t>лг</w:t>
            </w:r>
            <w:r w:rsidRPr="00FA3194">
              <w:rPr>
                <w:rStyle w:val="8pt0pt"/>
                <w:rFonts w:ascii="Times New Roman" w:hAnsi="Times New Roman" w:cs="Times New Roman"/>
                <w:bCs/>
                <w:i/>
                <w:iCs/>
                <w:sz w:val="20"/>
                <w:szCs w:val="20"/>
              </w:rPr>
              <w:t>/EBITDA</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0 09</w:t>
            </w:r>
          </w:p>
        </w:tc>
      </w:tr>
      <w:tr w:rsidR="00FA3194" w:rsidTr="001838DA">
        <w:trPr>
          <w:trHeight w:val="42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2 группа Коэффициенты</w:t>
            </w:r>
            <w:r>
              <w:rPr>
                <w:rStyle w:val="8pt0pt"/>
                <w:rFonts w:ascii="Times New Roman" w:hAnsi="Times New Roman" w:cs="Times New Roman"/>
                <w:sz w:val="20"/>
                <w:szCs w:val="20"/>
              </w:rPr>
              <w:t>,</w:t>
            </w:r>
            <w:r w:rsidRPr="00FA3194">
              <w:rPr>
                <w:rStyle w:val="8pt0pt"/>
                <w:rFonts w:ascii="Times New Roman" w:hAnsi="Times New Roman" w:cs="Times New Roman"/>
                <w:sz w:val="20"/>
                <w:szCs w:val="20"/>
              </w:rPr>
              <w:t xml:space="preserve"> характеризующие операционную деятельность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0,22</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дебиторской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0,07</w:t>
            </w:r>
          </w:p>
        </w:tc>
      </w:tr>
      <w:tr w:rsidR="00FA3194" w:rsidTr="001838DA">
        <w:trPr>
          <w:trHeight w:val="419"/>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197"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кредиторской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70%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51"/>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3 группа Коэффициенты характеризующие ликвидность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0,13</w:t>
            </w:r>
          </w:p>
        </w:tc>
        <w:tc>
          <w:tcPr>
            <w:tcW w:w="2139" w:type="dxa"/>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Абсолютная ликвидность</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5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 xml:space="preserve">Покрытие </w:t>
            </w:r>
            <w:proofErr w:type="spellStart"/>
            <w:r w:rsidRPr="00FA3194">
              <w:rPr>
                <w:rStyle w:val="8pt0pt"/>
                <w:rFonts w:ascii="Times New Roman" w:hAnsi="Times New Roman" w:cs="Times New Roman"/>
                <w:bCs/>
                <w:i/>
                <w:iCs/>
                <w:sz w:val="20"/>
                <w:szCs w:val="20"/>
              </w:rPr>
              <w:t>внеоборотных</w:t>
            </w:r>
            <w:proofErr w:type="spellEnd"/>
            <w:r w:rsidRPr="00FA3194">
              <w:rPr>
                <w:rStyle w:val="8pt0pt"/>
                <w:rFonts w:ascii="Times New Roman" w:hAnsi="Times New Roman" w:cs="Times New Roman"/>
                <w:bCs/>
                <w:i/>
                <w:iCs/>
                <w:sz w:val="20"/>
                <w:szCs w:val="20"/>
              </w:rPr>
              <w:t xml:space="preserve"> активов долгосрочными источниками финансирования</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32"/>
        </w:trPr>
        <w:tc>
          <w:tcPr>
            <w:tcW w:w="710" w:type="dxa"/>
            <w:vMerge w:val="restart"/>
            <w:textDirection w:val="btLr"/>
            <w:vAlign w:val="center"/>
          </w:tcPr>
          <w:p w:rsidR="00FA3194" w:rsidRDefault="00FA3194" w:rsidP="00486457">
            <w:pPr>
              <w:pStyle w:val="2"/>
              <w:shd w:val="clear" w:color="auto" w:fill="auto"/>
              <w:spacing w:line="202" w:lineRule="exact"/>
              <w:jc w:val="center"/>
              <w:rPr>
                <w:rFonts w:ascii="Times New Roman" w:hAnsi="Times New Roman" w:cs="Times New Roman"/>
                <w:sz w:val="24"/>
                <w:szCs w:val="24"/>
              </w:rPr>
            </w:pPr>
            <w:r w:rsidRPr="00486457">
              <w:rPr>
                <w:rStyle w:val="8pt0pt"/>
                <w:rFonts w:ascii="Times New Roman" w:hAnsi="Times New Roman" w:cs="Times New Roman"/>
                <w:sz w:val="20"/>
                <w:szCs w:val="20"/>
              </w:rPr>
              <w:t>Группа показателей бизнес-риска</w:t>
            </w: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4 группа Соответствие масштабов деятельности участника закупочной процедуры сумме закупки (в сравнении с активами, с выручкой)</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38</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/Выручка</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B22227">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19</w:t>
            </w:r>
          </w:p>
        </w:tc>
      </w:tr>
      <w:tr w:rsidR="00FA3194" w:rsidTr="001838DA">
        <w:trPr>
          <w:trHeight w:val="131"/>
        </w:trPr>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/Активы</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0,19</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5 группа Срок существования компании</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6 группа Финансовые условия</w:t>
            </w:r>
            <w:r w:rsidR="00486457">
              <w:rPr>
                <w:rStyle w:val="8pt0pt"/>
                <w:rFonts w:ascii="Times New Roman" w:hAnsi="Times New Roman" w:cs="Times New Roman"/>
                <w:sz w:val="20"/>
                <w:szCs w:val="20"/>
              </w:rPr>
              <w:t xml:space="preserve"> </w:t>
            </w:r>
            <w:r w:rsidRPr="00FA3194">
              <w:rPr>
                <w:rStyle w:val="8pt0pt"/>
                <w:rFonts w:ascii="Times New Roman" w:hAnsi="Times New Roman" w:cs="Times New Roman"/>
                <w:sz w:val="20"/>
                <w:szCs w:val="20"/>
              </w:rPr>
              <w:t>сделки</w:t>
            </w:r>
          </w:p>
          <w:p w:rsidR="00FA3194" w:rsidRPr="00FA3194" w:rsidRDefault="00486457" w:rsidP="00486457">
            <w:pPr>
              <w:pStyle w:val="2"/>
              <w:numPr>
                <w:ilvl w:val="0"/>
                <w:numId w:val="19"/>
              </w:numPr>
              <w:shd w:val="clear" w:color="auto" w:fill="auto"/>
              <w:tabs>
                <w:tab w:val="left" w:pos="106"/>
              </w:tabs>
              <w:spacing w:line="202" w:lineRule="exact"/>
              <w:ind w:left="176" w:hanging="142"/>
              <w:rPr>
                <w:rStyle w:val="8pt0pt"/>
                <w:rFonts w:ascii="Times New Roman" w:hAnsi="Times New Roman" w:cs="Times New Roman"/>
                <w:sz w:val="20"/>
                <w:szCs w:val="20"/>
              </w:rPr>
            </w:pPr>
            <w:r>
              <w:rPr>
                <w:rStyle w:val="8pt0pt"/>
                <w:rFonts w:ascii="Times New Roman" w:hAnsi="Times New Roman" w:cs="Times New Roman"/>
                <w:sz w:val="20"/>
                <w:szCs w:val="20"/>
              </w:rPr>
              <w:t xml:space="preserve">авансовые платежи </w:t>
            </w:r>
            <w:proofErr w:type="gramStart"/>
            <w:r w:rsidR="00FA3194" w:rsidRPr="00FA3194">
              <w:rPr>
                <w:rStyle w:val="8pt0pt"/>
                <w:rFonts w:ascii="Times New Roman" w:hAnsi="Times New Roman" w:cs="Times New Roman"/>
                <w:sz w:val="20"/>
                <w:szCs w:val="20"/>
              </w:rPr>
              <w:t>есть</w:t>
            </w:r>
            <w:proofErr w:type="gramEnd"/>
            <w:r w:rsidR="00FA3194" w:rsidRPr="00FA3194">
              <w:rPr>
                <w:rStyle w:val="8pt0pt"/>
                <w:rFonts w:ascii="Times New Roman" w:hAnsi="Times New Roman" w:cs="Times New Roman"/>
                <w:sz w:val="20"/>
                <w:szCs w:val="20"/>
              </w:rPr>
              <w:t>/нет</w:t>
            </w:r>
          </w:p>
          <w:p w:rsidR="00FA3194" w:rsidRPr="00FA3194" w:rsidRDefault="00FA3194" w:rsidP="00486457">
            <w:pPr>
              <w:pStyle w:val="2"/>
              <w:numPr>
                <w:ilvl w:val="0"/>
                <w:numId w:val="19"/>
              </w:numPr>
              <w:shd w:val="clear" w:color="auto" w:fill="auto"/>
              <w:tabs>
                <w:tab w:val="left" w:pos="221"/>
              </w:tabs>
              <w:spacing w:line="202" w:lineRule="exact"/>
              <w:ind w:left="176" w:hanging="142"/>
              <w:rPr>
                <w:rStyle w:val="8pt0pt"/>
                <w:rFonts w:ascii="Times New Roman" w:hAnsi="Times New Roman" w:cs="Times New Roman"/>
                <w:sz w:val="20"/>
                <w:szCs w:val="20"/>
              </w:rPr>
            </w:pPr>
            <w:r w:rsidRPr="00FA3194">
              <w:rPr>
                <w:rStyle w:val="8pt0pt"/>
                <w:rFonts w:ascii="Times New Roman" w:hAnsi="Times New Roman" w:cs="Times New Roman"/>
                <w:sz w:val="20"/>
                <w:szCs w:val="20"/>
              </w:rPr>
              <w:t>о</w:t>
            </w:r>
            <w:r w:rsidR="00486457">
              <w:rPr>
                <w:rStyle w:val="8pt0pt"/>
                <w:rFonts w:ascii="Times New Roman" w:hAnsi="Times New Roman" w:cs="Times New Roman"/>
                <w:sz w:val="20"/>
                <w:szCs w:val="20"/>
              </w:rPr>
              <w:t>беспечение (банковская гарантия)</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r>
      <w:tr w:rsidR="00FA3194" w:rsidTr="001838DA">
        <w:tc>
          <w:tcPr>
            <w:tcW w:w="710" w:type="dxa"/>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DF28C9">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Константа</w:t>
            </w:r>
            <w:r w:rsidR="00DF28C9">
              <w:rPr>
                <w:rStyle w:val="af3"/>
                <w:rFonts w:ascii="Times New Roman" w:hAnsi="Times New Roman" w:cs="Times New Roman"/>
                <w:color w:val="000000"/>
                <w:spacing w:val="0"/>
                <w:sz w:val="20"/>
                <w:szCs w:val="20"/>
                <w:shd w:val="clear" w:color="auto" w:fill="FFFFFF"/>
              </w:rPr>
              <w:footnoteReference w:id="1"/>
            </w:r>
          </w:p>
        </w:tc>
        <w:tc>
          <w:tcPr>
            <w:tcW w:w="838" w:type="dxa"/>
            <w:vAlign w:val="center"/>
          </w:tcPr>
          <w:p w:rsidR="00FA3194" w:rsidRPr="00FA3194" w:rsidRDefault="00FA3194" w:rsidP="00FA3194">
            <w:pPr>
              <w:pStyle w:val="2"/>
              <w:shd w:val="clear" w:color="auto" w:fill="auto"/>
              <w:spacing w:line="202" w:lineRule="exact"/>
              <w:ind w:lef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r>
    </w:tbl>
    <w:p w:rsidR="00DF28C9" w:rsidRPr="00341FDE" w:rsidRDefault="006165B0" w:rsidP="00341FDE">
      <w:pPr>
        <w:pStyle w:val="1"/>
        <w:numPr>
          <w:ilvl w:val="0"/>
          <w:numId w:val="39"/>
        </w:numPr>
        <w:rPr>
          <w:rFonts w:ascii="Times New Roman" w:hAnsi="Times New Roman" w:cs="Times New Roman"/>
          <w:color w:val="auto"/>
        </w:rPr>
      </w:pPr>
      <w:bookmarkStart w:id="23" w:name="bookmark7"/>
      <w:bookmarkStart w:id="24" w:name="_Toc385861988"/>
      <w:bookmarkStart w:id="25" w:name="_Toc385863295"/>
      <w:r w:rsidRPr="00341FDE">
        <w:rPr>
          <w:rFonts w:ascii="Times New Roman" w:hAnsi="Times New Roman" w:cs="Times New Roman"/>
          <w:color w:val="auto"/>
        </w:rPr>
        <w:t>ОТБОРОЧНАЯ СТАДИЯ</w:t>
      </w:r>
      <w:bookmarkEnd w:id="23"/>
      <w:bookmarkEnd w:id="24"/>
      <w:bookmarkEnd w:id="25"/>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Первичная оценка по шкале от 0 до 1, полученная </w:t>
      </w:r>
      <w:r>
        <w:rPr>
          <w:rFonts w:ascii="Times New Roman" w:hAnsi="Times New Roman" w:cs="Times New Roman"/>
          <w:sz w:val="24"/>
          <w:szCs w:val="24"/>
        </w:rPr>
        <w:t xml:space="preserve">в результате применения </w:t>
      </w:r>
      <w:proofErr w:type="spellStart"/>
      <w:r>
        <w:rPr>
          <w:rFonts w:ascii="Times New Roman" w:hAnsi="Times New Roman" w:cs="Times New Roman"/>
          <w:sz w:val="24"/>
          <w:szCs w:val="24"/>
        </w:rPr>
        <w:t>балльно</w:t>
      </w:r>
      <w:proofErr w:type="spellEnd"/>
      <w:r>
        <w:rPr>
          <w:rFonts w:ascii="Times New Roman" w:hAnsi="Times New Roman" w:cs="Times New Roman"/>
          <w:sz w:val="24"/>
          <w:szCs w:val="24"/>
        </w:rPr>
        <w:t>-</w:t>
      </w:r>
      <w:r w:rsidRPr="00DF28C9">
        <w:rPr>
          <w:rFonts w:ascii="Times New Roman" w:hAnsi="Times New Roman" w:cs="Times New Roman"/>
          <w:sz w:val="24"/>
          <w:szCs w:val="24"/>
        </w:rPr>
        <w:t xml:space="preserve">весового метода, используется на отборочной стадии для принятия решения о </w:t>
      </w:r>
      <w:r>
        <w:rPr>
          <w:rFonts w:ascii="Times New Roman" w:hAnsi="Times New Roman" w:cs="Times New Roman"/>
          <w:sz w:val="24"/>
          <w:szCs w:val="24"/>
        </w:rPr>
        <w:t xml:space="preserve">соответствии / </w:t>
      </w:r>
      <w:r w:rsidRPr="00DF28C9">
        <w:rPr>
          <w:rFonts w:ascii="Times New Roman" w:hAnsi="Times New Roman" w:cs="Times New Roman"/>
          <w:sz w:val="24"/>
          <w:szCs w:val="24"/>
        </w:rPr>
        <w:t>несоответстви</w:t>
      </w:r>
      <w:r>
        <w:rPr>
          <w:rFonts w:ascii="Times New Roman" w:hAnsi="Times New Roman" w:cs="Times New Roman"/>
          <w:sz w:val="24"/>
          <w:szCs w:val="24"/>
        </w:rPr>
        <w:t>и</w:t>
      </w:r>
      <w:r w:rsidRPr="00DF28C9">
        <w:rPr>
          <w:rFonts w:ascii="Times New Roman" w:hAnsi="Times New Roman" w:cs="Times New Roman"/>
          <w:sz w:val="24"/>
          <w:szCs w:val="24"/>
        </w:rPr>
        <w:t xml:space="preserve"> участника закупочной процедуры требованиям закупочной документации и настоящей Методики, а именно участник должен:</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обладать достаточной финансовой устойчивостью;</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достаточно продолжительную историю существования и релевантный опыт, в оценке с точки зрения финансово-экономических критериев;</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необходимые финансовые ресурсы;</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оценка финансовых условий сделки (наличие/отсутствие аванса, банковской гарантии) должна обеспечить минимизацию принимаемых кредитных рисков.</w:t>
      </w:r>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lastRenderedPageBreak/>
        <w:t xml:space="preserve">Настоящей Методикой устанавливается, что предложение участников закупочной процедуры, набравших в результате применения </w:t>
      </w:r>
      <w:proofErr w:type="spellStart"/>
      <w:r w:rsidRPr="00DF28C9">
        <w:rPr>
          <w:rFonts w:ascii="Times New Roman" w:hAnsi="Times New Roman" w:cs="Times New Roman"/>
          <w:sz w:val="24"/>
          <w:szCs w:val="24"/>
        </w:rPr>
        <w:t>балльно</w:t>
      </w:r>
      <w:proofErr w:type="spellEnd"/>
      <w:r w:rsidRPr="00DF28C9">
        <w:rPr>
          <w:rFonts w:ascii="Times New Roman" w:hAnsi="Times New Roman" w:cs="Times New Roman"/>
          <w:sz w:val="24"/>
          <w:szCs w:val="24"/>
        </w:rPr>
        <w:t>-весового подхода менее</w:t>
      </w:r>
      <w:r>
        <w:rPr>
          <w:rFonts w:ascii="Times New Roman" w:hAnsi="Times New Roman" w:cs="Times New Roman"/>
          <w:sz w:val="24"/>
          <w:szCs w:val="24"/>
        </w:rPr>
        <w:t xml:space="preserve"> 0,</w:t>
      </w:r>
      <w:r w:rsidRPr="00DF28C9">
        <w:rPr>
          <w:rFonts w:ascii="Times New Roman" w:hAnsi="Times New Roman" w:cs="Times New Roman"/>
          <w:sz w:val="24"/>
          <w:szCs w:val="24"/>
        </w:rPr>
        <w:t xml:space="preserve">45 баллов по шкале от 0 до 1, должно быть рекомендовано к отклонению на отборочной стадии. Количество баллов </w:t>
      </w:r>
      <w:r>
        <w:rPr>
          <w:rFonts w:ascii="Times New Roman" w:hAnsi="Times New Roman" w:cs="Times New Roman"/>
          <w:sz w:val="24"/>
          <w:szCs w:val="24"/>
        </w:rPr>
        <w:t>от 0,45 до 0,</w:t>
      </w:r>
      <w:r w:rsidRPr="00DF28C9">
        <w:rPr>
          <w:rFonts w:ascii="Times New Roman" w:hAnsi="Times New Roman" w:cs="Times New Roman"/>
          <w:sz w:val="24"/>
          <w:szCs w:val="24"/>
        </w:rPr>
        <w:t>5 соответствует пограничной ситуации, в которой для принятия решения о соответствии / нес</w:t>
      </w:r>
      <w:r w:rsidR="0068356E">
        <w:rPr>
          <w:rFonts w:ascii="Times New Roman" w:hAnsi="Times New Roman" w:cs="Times New Roman"/>
          <w:sz w:val="24"/>
          <w:szCs w:val="24"/>
        </w:rPr>
        <w:t>оответствии в рамках финансово-</w:t>
      </w:r>
      <w:r w:rsidRPr="00DF28C9">
        <w:rPr>
          <w:rFonts w:ascii="Times New Roman" w:hAnsi="Times New Roman" w:cs="Times New Roman"/>
          <w:sz w:val="24"/>
          <w:szCs w:val="24"/>
        </w:rPr>
        <w:t>экономической экспертизы требуется участие Эксперта.</w:t>
      </w:r>
    </w:p>
    <w:p w:rsidR="00DF28C9" w:rsidRPr="0068356E"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Кроме этого для пр</w:t>
      </w:r>
      <w:r w:rsidR="0068356E">
        <w:rPr>
          <w:rFonts w:ascii="Times New Roman" w:hAnsi="Times New Roman" w:cs="Times New Roman"/>
          <w:sz w:val="24"/>
          <w:szCs w:val="24"/>
        </w:rPr>
        <w:t>и</w:t>
      </w:r>
      <w:r w:rsidRPr="00DF28C9">
        <w:rPr>
          <w:rFonts w:ascii="Times New Roman" w:hAnsi="Times New Roman" w:cs="Times New Roman"/>
          <w:sz w:val="24"/>
          <w:szCs w:val="24"/>
        </w:rPr>
        <w:t>нят</w:t>
      </w:r>
      <w:r>
        <w:rPr>
          <w:rFonts w:ascii="Times New Roman" w:hAnsi="Times New Roman" w:cs="Times New Roman"/>
          <w:sz w:val="24"/>
          <w:szCs w:val="24"/>
        </w:rPr>
        <w:t>и</w:t>
      </w:r>
      <w:r w:rsidRPr="00DF28C9">
        <w:rPr>
          <w:rFonts w:ascii="Times New Roman" w:hAnsi="Times New Roman" w:cs="Times New Roman"/>
          <w:sz w:val="24"/>
          <w:szCs w:val="24"/>
        </w:rPr>
        <w:t xml:space="preserve">я решения о соответствии/несоответствии используется система стоп и </w:t>
      </w:r>
      <w:proofErr w:type="gramStart"/>
      <w:r w:rsidRPr="00DF28C9">
        <w:rPr>
          <w:rFonts w:ascii="Times New Roman" w:hAnsi="Times New Roman" w:cs="Times New Roman"/>
          <w:sz w:val="24"/>
          <w:szCs w:val="24"/>
        </w:rPr>
        <w:t>р</w:t>
      </w:r>
      <w:r>
        <w:rPr>
          <w:rFonts w:ascii="Times New Roman" w:hAnsi="Times New Roman" w:cs="Times New Roman"/>
          <w:sz w:val="24"/>
          <w:szCs w:val="24"/>
        </w:rPr>
        <w:t>и</w:t>
      </w:r>
      <w:r w:rsidRPr="00DF28C9">
        <w:rPr>
          <w:rFonts w:ascii="Times New Roman" w:hAnsi="Times New Roman" w:cs="Times New Roman"/>
          <w:sz w:val="24"/>
          <w:szCs w:val="24"/>
        </w:rPr>
        <w:t>ск-факторов</w:t>
      </w:r>
      <w:proofErr w:type="gramEnd"/>
      <w:r w:rsidRPr="00DF28C9">
        <w:rPr>
          <w:rFonts w:ascii="Times New Roman" w:hAnsi="Times New Roman" w:cs="Times New Roman"/>
          <w:sz w:val="24"/>
          <w:szCs w:val="24"/>
        </w:rPr>
        <w:t>.</w:t>
      </w:r>
      <w:r w:rsidR="0068356E">
        <w:rPr>
          <w:rFonts w:ascii="Times New Roman" w:hAnsi="Times New Roman" w:cs="Times New Roman"/>
          <w:sz w:val="24"/>
          <w:szCs w:val="24"/>
        </w:rPr>
        <w:t xml:space="preserve"> </w:t>
      </w:r>
      <w:r w:rsidR="00B22227">
        <w:rPr>
          <w:rFonts w:ascii="Times New Roman" w:hAnsi="Times New Roman" w:cs="Times New Roman"/>
          <w:sz w:val="24"/>
          <w:szCs w:val="24"/>
        </w:rPr>
        <w:t xml:space="preserve"> </w:t>
      </w:r>
      <w:proofErr w:type="gramStart"/>
      <w:r w:rsidRPr="0068356E">
        <w:rPr>
          <w:rFonts w:ascii="Times New Roman" w:hAnsi="Times New Roman" w:cs="Times New Roman"/>
          <w:b/>
          <w:bCs/>
          <w:sz w:val="24"/>
          <w:szCs w:val="24"/>
        </w:rPr>
        <w:t>Стоп-фактор</w:t>
      </w:r>
      <w:proofErr w:type="gramEnd"/>
      <w:r w:rsidRPr="0068356E">
        <w:rPr>
          <w:rFonts w:ascii="Times New Roman" w:hAnsi="Times New Roman" w:cs="Times New Roman"/>
          <w:b/>
          <w:bCs/>
          <w:sz w:val="24"/>
          <w:szCs w:val="24"/>
        </w:rPr>
        <w:t xml:space="preserve"> – </w:t>
      </w:r>
      <w:r w:rsidRPr="0068356E">
        <w:rPr>
          <w:rFonts w:ascii="Times New Roman" w:hAnsi="Times New Roman" w:cs="Times New Roman"/>
          <w:sz w:val="24"/>
          <w:szCs w:val="24"/>
        </w:rPr>
        <w:t xml:space="preserve">фактор, реализация которого должна являться основанием для отклонения предложения участника закупочной процедуры и принятия решения о несоответствии. </w:t>
      </w:r>
      <w:proofErr w:type="gramStart"/>
      <w:r w:rsidRPr="0068356E">
        <w:rPr>
          <w:rFonts w:ascii="Times New Roman" w:hAnsi="Times New Roman" w:cs="Times New Roman"/>
          <w:sz w:val="24"/>
          <w:szCs w:val="24"/>
        </w:rPr>
        <w:t>В рамках финансово-экономической экспертизы предусмотрены следующие с</w:t>
      </w:r>
      <w:r w:rsidR="0068356E">
        <w:rPr>
          <w:rFonts w:ascii="Times New Roman" w:hAnsi="Times New Roman" w:cs="Times New Roman"/>
          <w:sz w:val="24"/>
          <w:szCs w:val="24"/>
        </w:rPr>
        <w:t>то</w:t>
      </w:r>
      <w:r w:rsidRPr="0068356E">
        <w:rPr>
          <w:rFonts w:ascii="Times New Roman" w:hAnsi="Times New Roman" w:cs="Times New Roman"/>
          <w:sz w:val="24"/>
          <w:szCs w:val="24"/>
        </w:rPr>
        <w:t>п-факторы:</w:t>
      </w:r>
      <w:proofErr w:type="gramEnd"/>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существенное несоответствие масштабов деятельности участника закупочной процедуры сумме закупки (если стоимость предложения, указанная в оферте, более чем в 1,4 раза превышает годовую выручку компании или более ч</w:t>
      </w:r>
      <w:r>
        <w:rPr>
          <w:rFonts w:ascii="Times New Roman" w:hAnsi="Times New Roman" w:cs="Times New Roman"/>
          <w:sz w:val="24"/>
          <w:szCs w:val="24"/>
        </w:rPr>
        <w:t>ем в 2,8 раза превосходит ее су</w:t>
      </w:r>
      <w:r w:rsidRPr="00DF28C9">
        <w:rPr>
          <w:rFonts w:ascii="Times New Roman" w:hAnsi="Times New Roman" w:cs="Times New Roman"/>
          <w:sz w:val="24"/>
          <w:szCs w:val="24"/>
        </w:rPr>
        <w:t>ммарные активы);</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отрицательное значение 3-го раздела баланса (капитал и резервы) на последнюю отчетную дату;</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неудовлетворительное финансовое состояние (если независимо от качественной оценки </w:t>
      </w:r>
      <w:proofErr w:type="gramStart"/>
      <w:r w:rsidRPr="00DF28C9">
        <w:rPr>
          <w:rFonts w:ascii="Times New Roman" w:hAnsi="Times New Roman" w:cs="Times New Roman"/>
          <w:sz w:val="24"/>
          <w:szCs w:val="24"/>
        </w:rPr>
        <w:t>бизнес-рисков</w:t>
      </w:r>
      <w:proofErr w:type="gramEnd"/>
      <w:r w:rsidRPr="00DF28C9">
        <w:rPr>
          <w:rFonts w:ascii="Times New Roman" w:hAnsi="Times New Roman" w:cs="Times New Roman"/>
          <w:sz w:val="24"/>
          <w:szCs w:val="24"/>
        </w:rPr>
        <w:t xml:space="preserve">, финансовое состояние участника закупочной процедуры, будучи оценено только </w:t>
      </w:r>
      <w:r>
        <w:rPr>
          <w:rFonts w:ascii="Times New Roman" w:hAnsi="Times New Roman" w:cs="Times New Roman"/>
          <w:sz w:val="24"/>
          <w:szCs w:val="24"/>
        </w:rPr>
        <w:t>п</w:t>
      </w:r>
      <w:r w:rsidRPr="00DF28C9">
        <w:rPr>
          <w:rFonts w:ascii="Times New Roman" w:hAnsi="Times New Roman" w:cs="Times New Roman"/>
          <w:sz w:val="24"/>
          <w:szCs w:val="24"/>
        </w:rPr>
        <w:t>о группе финансовых показателей, неудовлетворительно средняя оценка по группе финансовых показателей меньше 0,2 по шкале от 0 до 1).</w:t>
      </w:r>
    </w:p>
    <w:p w:rsidR="00DF28C9" w:rsidRPr="00DF28C9" w:rsidRDefault="00DF28C9" w:rsidP="0068356E">
      <w:pPr>
        <w:pStyle w:val="ac"/>
        <w:spacing w:line="276" w:lineRule="auto"/>
        <w:ind w:firstLine="708"/>
        <w:contextualSpacing/>
        <w:jc w:val="both"/>
        <w:rPr>
          <w:rFonts w:ascii="Times New Roman" w:hAnsi="Times New Roman" w:cs="Times New Roman"/>
          <w:sz w:val="24"/>
          <w:szCs w:val="24"/>
        </w:rPr>
      </w:pPr>
      <w:r w:rsidRPr="0068356E">
        <w:rPr>
          <w:rFonts w:ascii="Times New Roman" w:hAnsi="Times New Roman" w:cs="Times New Roman"/>
          <w:b/>
          <w:bCs/>
          <w:sz w:val="24"/>
          <w:szCs w:val="24"/>
        </w:rPr>
        <w:t>Риск-фактор</w:t>
      </w:r>
      <w:r w:rsidR="0068356E">
        <w:rPr>
          <w:b/>
          <w:bCs/>
          <w:sz w:val="24"/>
          <w:szCs w:val="24"/>
        </w:rPr>
        <w:t xml:space="preserve"> </w:t>
      </w:r>
      <w:r w:rsidR="0068356E" w:rsidRPr="0068356E">
        <w:rPr>
          <w:rFonts w:ascii="Times New Roman" w:hAnsi="Times New Roman" w:cs="Times New Roman"/>
          <w:b/>
          <w:bCs/>
          <w:sz w:val="24"/>
          <w:szCs w:val="24"/>
        </w:rPr>
        <w:t>–</w:t>
      </w:r>
      <w:r w:rsidR="0068356E">
        <w:rPr>
          <w:b/>
          <w:bCs/>
          <w:sz w:val="24"/>
          <w:szCs w:val="24"/>
        </w:rPr>
        <w:t xml:space="preserve"> </w:t>
      </w:r>
      <w:r w:rsidRPr="00DF28C9">
        <w:rPr>
          <w:rFonts w:ascii="Times New Roman" w:hAnsi="Times New Roman" w:cs="Times New Roman"/>
          <w:sz w:val="24"/>
          <w:szCs w:val="24"/>
        </w:rPr>
        <w:t xml:space="preserve">фактор, реализация которого может являться основанием для понижения Экспертом итоговой оценки. </w:t>
      </w:r>
      <w:proofErr w:type="gramStart"/>
      <w:r w:rsidRPr="00DF28C9">
        <w:rPr>
          <w:rFonts w:ascii="Times New Roman" w:hAnsi="Times New Roman" w:cs="Times New Roman"/>
          <w:sz w:val="24"/>
          <w:szCs w:val="24"/>
        </w:rPr>
        <w:t>В рамках финансово-экономической экспертизы предусмотрены следующи</w:t>
      </w:r>
      <w:r>
        <w:rPr>
          <w:rFonts w:ascii="Times New Roman" w:hAnsi="Times New Roman" w:cs="Times New Roman"/>
          <w:sz w:val="24"/>
          <w:szCs w:val="24"/>
        </w:rPr>
        <w:t>е риск-</w:t>
      </w:r>
      <w:r w:rsidRPr="00DF28C9">
        <w:rPr>
          <w:rFonts w:ascii="Times New Roman" w:hAnsi="Times New Roman" w:cs="Times New Roman"/>
          <w:sz w:val="24"/>
          <w:szCs w:val="24"/>
        </w:rPr>
        <w:t>факторы</w:t>
      </w:r>
      <w:r>
        <w:rPr>
          <w:rFonts w:ascii="Times New Roman" w:hAnsi="Times New Roman" w:cs="Times New Roman"/>
          <w:sz w:val="24"/>
          <w:szCs w:val="24"/>
        </w:rPr>
        <w:t>:</w:t>
      </w:r>
      <w:proofErr w:type="gramEnd"/>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непокрытый убыток в балансе на последнюю отчетную дату;</w:t>
      </w:r>
    </w:p>
    <w:p w:rsidR="00DF28C9" w:rsidRPr="0068356E" w:rsidRDefault="00DF28C9" w:rsidP="0068356E">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убытки за последний отчетный период или по итогам последнего</w:t>
      </w:r>
      <w:r w:rsidR="0068356E">
        <w:rPr>
          <w:rFonts w:ascii="Times New Roman" w:hAnsi="Times New Roman" w:cs="Times New Roman"/>
          <w:sz w:val="24"/>
          <w:szCs w:val="24"/>
        </w:rPr>
        <w:t xml:space="preserve"> </w:t>
      </w:r>
      <w:r w:rsidRPr="0068356E">
        <w:rPr>
          <w:rFonts w:ascii="Times New Roman" w:hAnsi="Times New Roman" w:cs="Times New Roman"/>
          <w:sz w:val="24"/>
          <w:szCs w:val="24"/>
        </w:rPr>
        <w:t>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срок существования компании менее 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сделка является достаточно крупной для участника закупочной процедуры (если стоимость предложения, указанная в оферте, превышает 80% годовой выручки компании или более чем в 1,6 раз превосходит величину ее суммарных активов);</w:t>
      </w:r>
    </w:p>
    <w:p w:rsid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если договором предусматривается выплата аванса без покрытия банковской гарантией.</w:t>
      </w:r>
    </w:p>
    <w:p w:rsidR="00710FDC" w:rsidRPr="00DF28C9" w:rsidRDefault="00710FDC" w:rsidP="00710FDC">
      <w:pPr>
        <w:pStyle w:val="ac"/>
        <w:spacing w:line="276" w:lineRule="auto"/>
        <w:ind w:left="1080"/>
        <w:contextualSpacing/>
        <w:jc w:val="both"/>
        <w:rPr>
          <w:rFonts w:ascii="Times New Roman" w:hAnsi="Times New Roman" w:cs="Times New Roman"/>
          <w:sz w:val="24"/>
          <w:szCs w:val="24"/>
        </w:rPr>
      </w:pP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На о</w:t>
      </w:r>
      <w:r w:rsidR="0068356E">
        <w:rPr>
          <w:rFonts w:ascii="Times New Roman" w:hAnsi="Times New Roman" w:cs="Times New Roman"/>
          <w:sz w:val="24"/>
          <w:szCs w:val="24"/>
        </w:rPr>
        <w:t xml:space="preserve">снове совместного применения </w:t>
      </w:r>
      <w:proofErr w:type="spellStart"/>
      <w:r w:rsidR="0068356E">
        <w:rPr>
          <w:rFonts w:ascii="Times New Roman" w:hAnsi="Times New Roman" w:cs="Times New Roman"/>
          <w:sz w:val="24"/>
          <w:szCs w:val="24"/>
        </w:rPr>
        <w:t>ба</w:t>
      </w:r>
      <w:r w:rsidRPr="00DF28C9">
        <w:rPr>
          <w:rFonts w:ascii="Times New Roman" w:hAnsi="Times New Roman" w:cs="Times New Roman"/>
          <w:sz w:val="24"/>
          <w:szCs w:val="24"/>
        </w:rPr>
        <w:t>л</w:t>
      </w:r>
      <w:r w:rsidR="0068356E">
        <w:rPr>
          <w:rFonts w:ascii="Times New Roman" w:hAnsi="Times New Roman" w:cs="Times New Roman"/>
          <w:sz w:val="24"/>
          <w:szCs w:val="24"/>
        </w:rPr>
        <w:t>льно</w:t>
      </w:r>
      <w:proofErr w:type="spellEnd"/>
      <w:r w:rsidRPr="00DF28C9">
        <w:rPr>
          <w:rFonts w:ascii="Times New Roman" w:hAnsi="Times New Roman" w:cs="Times New Roman"/>
          <w:sz w:val="24"/>
          <w:szCs w:val="24"/>
        </w:rPr>
        <w:t xml:space="preserve">-весового подхода и системы стоп и </w:t>
      </w:r>
      <w:proofErr w:type="gramStart"/>
      <w:r w:rsidRPr="00DF28C9">
        <w:rPr>
          <w:rFonts w:ascii="Times New Roman" w:hAnsi="Times New Roman" w:cs="Times New Roman"/>
          <w:sz w:val="24"/>
          <w:szCs w:val="24"/>
        </w:rPr>
        <w:t>риск-факторов</w:t>
      </w:r>
      <w:proofErr w:type="gramEnd"/>
      <w:r w:rsidRPr="00DF28C9">
        <w:rPr>
          <w:rFonts w:ascii="Times New Roman" w:hAnsi="Times New Roman" w:cs="Times New Roman"/>
          <w:sz w:val="24"/>
          <w:szCs w:val="24"/>
        </w:rPr>
        <w:t xml:space="preserve"> по описанному ниже алгоритму принимается решение о прохождении участником отборочной стадии (соответствии / несоответствии)</w:t>
      </w:r>
      <w:r w:rsidR="0068356E">
        <w:rPr>
          <w:rFonts w:ascii="Times New Roman" w:hAnsi="Times New Roman" w:cs="Times New Roman"/>
          <w:sz w:val="24"/>
          <w:szCs w:val="24"/>
        </w:rPr>
        <w:t>.</w:t>
      </w:r>
    </w:p>
    <w:p w:rsidR="00341FDE" w:rsidRDefault="00341FDE"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Таблица Алгоритм </w:t>
      </w:r>
    </w:p>
    <w:tbl>
      <w:tblPr>
        <w:tblStyle w:val="a4"/>
        <w:tblW w:w="9630" w:type="dxa"/>
        <w:tblLook w:val="04A0" w:firstRow="1" w:lastRow="0" w:firstColumn="1" w:lastColumn="0" w:noHBand="0" w:noVBand="1"/>
      </w:tblPr>
      <w:tblGrid>
        <w:gridCol w:w="4815"/>
        <w:gridCol w:w="4815"/>
      </w:tblGrid>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Решение о соответствии/несоответствии</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Описание</w:t>
            </w:r>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Не 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менее 0,45 баллов (по шкале от 0 до 1) или имеются </w:t>
            </w:r>
            <w:proofErr w:type="gramStart"/>
            <w:r w:rsidRPr="0068356E">
              <w:rPr>
                <w:rStyle w:val="8pt0pt"/>
                <w:rFonts w:ascii="Times New Roman" w:hAnsi="Times New Roman" w:cs="Times New Roman"/>
                <w:sz w:val="20"/>
              </w:rPr>
              <w:t>стоп-факторы</w:t>
            </w:r>
            <w:proofErr w:type="gramEnd"/>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Пограничная ситуация (для принятия решения о соответствии/несоответствии требуется участие Эксперта)</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Первичная оценка от 0,45 до 0,5 баллов (по шкале от 0 до 1) или имеется бо</w:t>
            </w:r>
            <w:r>
              <w:rPr>
                <w:rStyle w:val="8pt0pt"/>
                <w:rFonts w:ascii="Times New Roman" w:hAnsi="Times New Roman" w:cs="Times New Roman"/>
                <w:sz w:val="20"/>
              </w:rPr>
              <w:t>л</w:t>
            </w:r>
            <w:r w:rsidRPr="0068356E">
              <w:rPr>
                <w:rStyle w:val="8pt0pt"/>
                <w:rFonts w:ascii="Times New Roman" w:hAnsi="Times New Roman" w:cs="Times New Roman"/>
                <w:sz w:val="20"/>
              </w:rPr>
              <w:t xml:space="preserve">ее двух </w:t>
            </w:r>
            <w:proofErr w:type="gramStart"/>
            <w:r w:rsidRPr="0068356E">
              <w:rPr>
                <w:rStyle w:val="8pt0pt"/>
                <w:rFonts w:ascii="Times New Roman" w:hAnsi="Times New Roman" w:cs="Times New Roman"/>
                <w:sz w:val="20"/>
              </w:rPr>
              <w:t>риск-факторов</w:t>
            </w:r>
            <w:proofErr w:type="gramEnd"/>
            <w:r w:rsidRPr="0068356E">
              <w:rPr>
                <w:rStyle w:val="8pt0pt"/>
                <w:rFonts w:ascii="Times New Roman" w:hAnsi="Times New Roman" w:cs="Times New Roman"/>
                <w:sz w:val="20"/>
              </w:rPr>
              <w:t>, стоп-факторы при этом отсутствуют</w:t>
            </w:r>
          </w:p>
        </w:tc>
      </w:tr>
      <w:tr w:rsidR="0068356E" w:rsidTr="001838DA">
        <w:trPr>
          <w:trHeight w:val="405"/>
        </w:trPr>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более 0,5 баллов (по шкале от 0 до 1), </w:t>
            </w:r>
            <w:proofErr w:type="gramStart"/>
            <w:r w:rsidRPr="0068356E">
              <w:rPr>
                <w:rStyle w:val="8pt0pt"/>
                <w:rFonts w:ascii="Times New Roman" w:hAnsi="Times New Roman" w:cs="Times New Roman"/>
                <w:sz w:val="20"/>
              </w:rPr>
              <w:t>стоп-факторы</w:t>
            </w:r>
            <w:proofErr w:type="gramEnd"/>
            <w:r w:rsidRPr="0068356E">
              <w:rPr>
                <w:rStyle w:val="8pt0pt"/>
                <w:rFonts w:ascii="Times New Roman" w:hAnsi="Times New Roman" w:cs="Times New Roman"/>
                <w:sz w:val="20"/>
              </w:rPr>
              <w:t xml:space="preserve"> отсутствуют, имеется не более двух риск-факторов</w:t>
            </w:r>
          </w:p>
        </w:tc>
      </w:tr>
    </w:tbl>
    <w:p w:rsidR="0068356E" w:rsidRPr="00DF28C9" w:rsidRDefault="0068356E" w:rsidP="0068356E">
      <w:pPr>
        <w:pStyle w:val="ac"/>
        <w:spacing w:line="276" w:lineRule="auto"/>
        <w:contextualSpacing/>
        <w:jc w:val="both"/>
        <w:rPr>
          <w:rFonts w:ascii="Times New Roman" w:hAnsi="Times New Roman" w:cs="Times New Roman"/>
          <w:sz w:val="24"/>
          <w:szCs w:val="24"/>
        </w:rPr>
      </w:pP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 итогам отборочной стадии в рамках </w:t>
      </w:r>
      <w:r>
        <w:rPr>
          <w:rFonts w:ascii="Times New Roman" w:hAnsi="Times New Roman" w:cs="Times New Roman"/>
          <w:sz w:val="24"/>
          <w:szCs w:val="24"/>
        </w:rPr>
        <w:t>финансово-</w:t>
      </w:r>
      <w:r w:rsidRPr="0068356E">
        <w:rPr>
          <w:rFonts w:ascii="Times New Roman" w:hAnsi="Times New Roman" w:cs="Times New Roman"/>
          <w:sz w:val="24"/>
          <w:szCs w:val="24"/>
        </w:rPr>
        <w:t xml:space="preserve">экономической экспертизы должно быть принято решение о соответствии/несоответствии участника закупочной процедуры требованиям закупочной документации, в том числе настоящей Методики. </w:t>
      </w:r>
      <w:proofErr w:type="gramStart"/>
      <w:r w:rsidRPr="0068356E">
        <w:rPr>
          <w:rFonts w:ascii="Times New Roman" w:hAnsi="Times New Roman" w:cs="Times New Roman"/>
          <w:sz w:val="24"/>
          <w:szCs w:val="24"/>
        </w:rPr>
        <w:t xml:space="preserve">В случае если на основании применения </w:t>
      </w:r>
      <w:proofErr w:type="spellStart"/>
      <w:r w:rsidRPr="0068356E">
        <w:rPr>
          <w:rFonts w:ascii="Times New Roman" w:hAnsi="Times New Roman" w:cs="Times New Roman"/>
          <w:sz w:val="24"/>
          <w:szCs w:val="24"/>
        </w:rPr>
        <w:t>балльно</w:t>
      </w:r>
      <w:proofErr w:type="spellEnd"/>
      <w:r w:rsidRPr="0068356E">
        <w:rPr>
          <w:rFonts w:ascii="Times New Roman" w:hAnsi="Times New Roman" w:cs="Times New Roman"/>
          <w:sz w:val="24"/>
          <w:szCs w:val="24"/>
        </w:rPr>
        <w:t>-весового подхода</w:t>
      </w:r>
      <w:r>
        <w:rPr>
          <w:rFonts w:ascii="Times New Roman" w:hAnsi="Times New Roman" w:cs="Times New Roman"/>
          <w:sz w:val="24"/>
          <w:szCs w:val="24"/>
        </w:rPr>
        <w:t xml:space="preserve"> и системы стоп и риск-</w:t>
      </w:r>
      <w:r w:rsidRPr="0068356E">
        <w:rPr>
          <w:rFonts w:ascii="Times New Roman" w:hAnsi="Times New Roman" w:cs="Times New Roman"/>
          <w:sz w:val="24"/>
          <w:szCs w:val="24"/>
        </w:rPr>
        <w:t>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roofErr w:type="gramEnd"/>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Подробный порядок применения положений Методики Экспертами на отборочной стадии определен в соответствующих разделах приложения 2 к Методике </w:t>
      </w:r>
      <w:r>
        <w:rPr>
          <w:rFonts w:ascii="Times New Roman" w:hAnsi="Times New Roman" w:cs="Times New Roman"/>
          <w:sz w:val="24"/>
          <w:szCs w:val="24"/>
        </w:rPr>
        <w:t xml:space="preserve">«Алгоритм действия </w:t>
      </w:r>
      <w:r w:rsidRPr="0068356E">
        <w:rPr>
          <w:rFonts w:ascii="Times New Roman" w:hAnsi="Times New Roman" w:cs="Times New Roman"/>
          <w:sz w:val="24"/>
          <w:szCs w:val="24"/>
        </w:rPr>
        <w:t>Эксперта при подготовке заключения по направлению финансово-экономической экспертизы с использованием шаблона «</w:t>
      </w:r>
      <w:proofErr w:type="spellStart"/>
      <w:r w:rsidRPr="0068356E">
        <w:rPr>
          <w:rFonts w:ascii="Times New Roman" w:hAnsi="Times New Roman" w:cs="Times New Roman"/>
          <w:sz w:val="24"/>
          <w:szCs w:val="24"/>
        </w:rPr>
        <w:t>Финэкспертиза</w:t>
      </w:r>
      <w:proofErr w:type="gramStart"/>
      <w:r w:rsidRPr="0068356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68356E">
        <w:rPr>
          <w:rFonts w:ascii="Times New Roman" w:hAnsi="Times New Roman" w:cs="Times New Roman"/>
          <w:sz w:val="24"/>
          <w:szCs w:val="24"/>
        </w:rPr>
        <w:t>».</w:t>
      </w:r>
    </w:p>
    <w:p w:rsidR="0068356E" w:rsidRPr="00341FDE" w:rsidRDefault="006165B0" w:rsidP="00341FDE">
      <w:pPr>
        <w:pStyle w:val="1"/>
        <w:numPr>
          <w:ilvl w:val="0"/>
          <w:numId w:val="39"/>
        </w:numPr>
        <w:rPr>
          <w:rFonts w:ascii="Times New Roman" w:hAnsi="Times New Roman" w:cs="Times New Roman"/>
          <w:color w:val="auto"/>
        </w:rPr>
      </w:pPr>
      <w:bookmarkStart w:id="26" w:name="bookmark8"/>
      <w:bookmarkStart w:id="27" w:name="_Toc385861989"/>
      <w:bookmarkStart w:id="28" w:name="_Toc385863296"/>
      <w:r w:rsidRPr="00341FDE">
        <w:rPr>
          <w:rFonts w:ascii="Times New Roman" w:hAnsi="Times New Roman" w:cs="Times New Roman"/>
          <w:color w:val="auto"/>
        </w:rPr>
        <w:t>ОЦЕНОЧНАЯ СТАДИЯ</w:t>
      </w:r>
      <w:bookmarkEnd w:id="26"/>
      <w:bookmarkEnd w:id="27"/>
      <w:bookmarkEnd w:id="28"/>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с учетом оценки их финансового состояния, качественной оценки </w:t>
      </w:r>
      <w:proofErr w:type="gramStart"/>
      <w:r w:rsidRPr="0068356E">
        <w:rPr>
          <w:rFonts w:ascii="Times New Roman" w:hAnsi="Times New Roman" w:cs="Times New Roman"/>
          <w:sz w:val="24"/>
          <w:szCs w:val="24"/>
        </w:rPr>
        <w:t>бизнес-рисков</w:t>
      </w:r>
      <w:proofErr w:type="gramEnd"/>
      <w:r w:rsidRPr="0068356E">
        <w:rPr>
          <w:rFonts w:ascii="Times New Roman" w:hAnsi="Times New Roman" w:cs="Times New Roman"/>
          <w:sz w:val="24"/>
          <w:szCs w:val="24"/>
        </w:rPr>
        <w:t>, а также предлагаемых финансовых условий сделки.</w:t>
      </w: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w:t>
      </w:r>
      <w:r>
        <w:rPr>
          <w:rFonts w:ascii="Times New Roman" w:hAnsi="Times New Roman" w:cs="Times New Roman"/>
          <w:sz w:val="24"/>
          <w:szCs w:val="24"/>
        </w:rPr>
        <w:t xml:space="preserve"> в результате применения </w:t>
      </w:r>
      <w:proofErr w:type="spellStart"/>
      <w:r>
        <w:rPr>
          <w:rFonts w:ascii="Times New Roman" w:hAnsi="Times New Roman" w:cs="Times New Roman"/>
          <w:sz w:val="24"/>
          <w:szCs w:val="24"/>
        </w:rPr>
        <w:t>балльно</w:t>
      </w:r>
      <w:proofErr w:type="spellEnd"/>
      <w:r w:rsidRPr="0068356E">
        <w:rPr>
          <w:rFonts w:ascii="Times New Roman" w:hAnsi="Times New Roman" w:cs="Times New Roman"/>
          <w:sz w:val="24"/>
          <w:szCs w:val="24"/>
        </w:rPr>
        <w:t xml:space="preserve">-весового подхода. Все компании, набравшие более 0,5 баллов по шкале от 0 до 1 (по которым принято положительное решение </w:t>
      </w:r>
      <w:r w:rsidR="005A69E8">
        <w:rPr>
          <w:rFonts w:ascii="Times New Roman" w:hAnsi="Times New Roman" w:cs="Times New Roman"/>
          <w:sz w:val="24"/>
          <w:szCs w:val="24"/>
        </w:rPr>
        <w:t>на</w:t>
      </w:r>
      <w:r w:rsidRPr="0068356E">
        <w:rPr>
          <w:rFonts w:ascii="Times New Roman" w:hAnsi="Times New Roman" w:cs="Times New Roman"/>
          <w:sz w:val="24"/>
          <w:szCs w:val="24"/>
        </w:rPr>
        <w:t xml:space="preserve"> отборочной стадии) ранжируются с присвоением оценки по пятибалльной шкале от 1 до 5. В настоящей Методике ранжир осуществляется переводом первичной шкалы от 0 до 1 в шкалу от 0 до 5 (Таблица перевода).</w:t>
      </w:r>
    </w:p>
    <w:p w:rsidR="00B07C35" w:rsidRDefault="00B07C35" w:rsidP="0068356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Таблица перевода</w:t>
      </w:r>
    </w:p>
    <w:tbl>
      <w:tblPr>
        <w:tblStyle w:val="a4"/>
        <w:tblW w:w="9630" w:type="dxa"/>
        <w:tblLook w:val="04A0" w:firstRow="1" w:lastRow="0" w:firstColumn="1" w:lastColumn="0" w:noHBand="0" w:noVBand="1"/>
      </w:tblPr>
      <w:tblGrid>
        <w:gridCol w:w="2407"/>
        <w:gridCol w:w="2407"/>
        <w:gridCol w:w="2408"/>
        <w:gridCol w:w="2408"/>
      </w:tblGrid>
      <w:tr w:rsidR="0068356E" w:rsidTr="0068356E">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Первичный балл (0-1)</w:t>
            </w:r>
          </w:p>
        </w:tc>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менее 0,45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от 0,45 до 0,95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более 0,95</w:t>
            </w:r>
          </w:p>
        </w:tc>
      </w:tr>
      <w:tr w:rsidR="0068356E" w:rsidTr="00074B86">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Итоговая оценка (0-5)</w:t>
            </w:r>
          </w:p>
        </w:tc>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0</w:t>
            </w:r>
          </w:p>
        </w:tc>
        <w:tc>
          <w:tcPr>
            <w:tcW w:w="2408" w:type="dxa"/>
            <w:vAlign w:val="center"/>
          </w:tcPr>
          <w:p w:rsidR="00074B86" w:rsidRPr="0068356E" w:rsidRDefault="00074B86" w:rsidP="00074B86">
            <w:pPr>
              <w:pStyle w:val="2"/>
              <w:shd w:val="clear" w:color="auto" w:fill="auto"/>
              <w:spacing w:line="276" w:lineRule="auto"/>
              <w:jc w:val="center"/>
              <w:rPr>
                <w:rStyle w:val="8pt0pt"/>
                <w:rFonts w:ascii="Times New Roman" w:hAnsi="Times New Roman" w:cs="Times New Roman"/>
                <w:sz w:val="20"/>
              </w:rPr>
            </w:pPr>
            <m:oMathPara>
              <m:oMath>
                <m:r>
                  <w:rPr>
                    <w:rStyle w:val="8pt0pt"/>
                    <w:rFonts w:ascii="Cambria Math" w:hAnsi="Cambria Math" w:cs="Times New Roman"/>
                    <w:sz w:val="20"/>
                  </w:rPr>
                  <m:t>ИО=5×</m:t>
                </m:r>
                <m:f>
                  <m:fPr>
                    <m:ctrlPr>
                      <w:rPr>
                        <w:rStyle w:val="8pt0pt"/>
                        <w:rFonts w:ascii="Cambria Math" w:hAnsi="Cambria Math" w:cs="Times New Roman"/>
                        <w:i/>
                        <w:sz w:val="20"/>
                      </w:rPr>
                    </m:ctrlPr>
                  </m:fPr>
                  <m:num>
                    <m:r>
                      <w:rPr>
                        <w:rStyle w:val="8pt0pt"/>
                        <w:rFonts w:ascii="Cambria Math" w:hAnsi="Cambria Math" w:cs="Times New Roman"/>
                        <w:sz w:val="20"/>
                      </w:rPr>
                      <m:t>ПБ-0,45</m:t>
                    </m:r>
                  </m:num>
                  <m:den>
                    <m:r>
                      <w:rPr>
                        <w:rStyle w:val="8pt0pt"/>
                        <w:rFonts w:ascii="Cambria Math" w:hAnsi="Cambria Math" w:cs="Times New Roman"/>
                        <w:sz w:val="20"/>
                      </w:rPr>
                      <m:t>0,95-0,45</m:t>
                    </m:r>
                  </m:den>
                </m:f>
              </m:oMath>
            </m:oMathPara>
          </w:p>
        </w:tc>
        <w:tc>
          <w:tcPr>
            <w:tcW w:w="2408"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5</w:t>
            </w:r>
          </w:p>
        </w:tc>
      </w:tr>
    </w:tbl>
    <w:p w:rsidR="00FD4154" w:rsidRDefault="00FD4154" w:rsidP="00462146">
      <w:pPr>
        <w:pStyle w:val="ac"/>
        <w:spacing w:line="276" w:lineRule="auto"/>
        <w:ind w:firstLine="709"/>
        <w:contextualSpacing/>
        <w:jc w:val="both"/>
        <w:rPr>
          <w:rFonts w:ascii="Times New Roman" w:hAnsi="Times New Roman" w:cs="Times New Roman"/>
          <w:sz w:val="24"/>
          <w:szCs w:val="24"/>
        </w:rPr>
      </w:pPr>
    </w:p>
    <w:p w:rsid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lastRenderedPageBreak/>
        <w:t xml:space="preserve">Полученная оценка также является мерой кредитного риска применительно к конкретной сделке, а в словесном выражении может быть </w:t>
      </w:r>
      <w:proofErr w:type="gramStart"/>
      <w:r w:rsidRPr="00074B86">
        <w:rPr>
          <w:rFonts w:ascii="Times New Roman" w:hAnsi="Times New Roman" w:cs="Times New Roman"/>
          <w:sz w:val="24"/>
          <w:szCs w:val="24"/>
        </w:rPr>
        <w:t>интерпретирована как указано</w:t>
      </w:r>
      <w:proofErr w:type="gramEnd"/>
      <w:r w:rsidRPr="00074B86">
        <w:rPr>
          <w:rFonts w:ascii="Times New Roman" w:hAnsi="Times New Roman" w:cs="Times New Roman"/>
          <w:sz w:val="24"/>
          <w:szCs w:val="24"/>
        </w:rPr>
        <w:t xml:space="preserve"> в таблице:</w:t>
      </w:r>
    </w:p>
    <w:tbl>
      <w:tblPr>
        <w:tblStyle w:val="a4"/>
        <w:tblW w:w="9606" w:type="dxa"/>
        <w:tblLook w:val="04A0" w:firstRow="1" w:lastRow="0" w:firstColumn="1" w:lastColumn="0" w:noHBand="0" w:noVBand="1"/>
      </w:tblPr>
      <w:tblGrid>
        <w:gridCol w:w="1780"/>
        <w:gridCol w:w="1843"/>
        <w:gridCol w:w="2722"/>
        <w:gridCol w:w="3261"/>
      </w:tblGrid>
      <w:tr w:rsidR="00074B86" w:rsidRPr="00074B86" w:rsidTr="00260AF2">
        <w:tc>
          <w:tcPr>
            <w:tcW w:w="1780" w:type="dxa"/>
            <w:vAlign w:val="center"/>
          </w:tcPr>
          <w:p w:rsidR="00074B86" w:rsidRPr="00074B86" w:rsidRDefault="00074B86" w:rsidP="00074B86">
            <w:pPr>
              <w:pStyle w:val="2"/>
              <w:shd w:val="clear" w:color="auto" w:fill="auto"/>
              <w:spacing w:line="206"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Первичный балл </w:t>
            </w:r>
            <w:r w:rsidRPr="00074B86">
              <w:rPr>
                <w:rStyle w:val="8pt0pt"/>
                <w:rFonts w:ascii="Times New Roman" w:hAnsi="Times New Roman" w:cs="Times New Roman"/>
                <w:b/>
                <w:bCs/>
                <w:sz w:val="20"/>
              </w:rPr>
              <w:t>(0-1)</w:t>
            </w:r>
          </w:p>
        </w:tc>
        <w:tc>
          <w:tcPr>
            <w:tcW w:w="1843" w:type="dxa"/>
            <w:vAlign w:val="center"/>
          </w:tcPr>
          <w:p w:rsidR="00074B86" w:rsidRPr="00074B86" w:rsidRDefault="00074B86" w:rsidP="00074B86">
            <w:pPr>
              <w:pStyle w:val="2"/>
              <w:shd w:val="clear" w:color="auto" w:fill="auto"/>
              <w:spacing w:line="202"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Итоговая оценка </w:t>
            </w:r>
            <w:r w:rsidRPr="00074B86">
              <w:rPr>
                <w:rStyle w:val="8pt0pt"/>
                <w:rFonts w:ascii="Times New Roman" w:hAnsi="Times New Roman" w:cs="Times New Roman"/>
                <w:b/>
                <w:bCs/>
                <w:sz w:val="20"/>
              </w:rPr>
              <w:t>(0-5)</w:t>
            </w:r>
          </w:p>
        </w:tc>
        <w:tc>
          <w:tcPr>
            <w:tcW w:w="2722" w:type="dxa"/>
            <w:vAlign w:val="center"/>
          </w:tcPr>
          <w:p w:rsidR="00074B86" w:rsidRPr="00074B86" w:rsidRDefault="00074B86" w:rsidP="00074B86">
            <w:pPr>
              <w:pStyle w:val="2"/>
              <w:shd w:val="clear" w:color="auto" w:fill="auto"/>
              <w:spacing w:line="197"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Соответствие Оценки уровню кредитного риска</w:t>
            </w:r>
          </w:p>
        </w:tc>
        <w:tc>
          <w:tcPr>
            <w:tcW w:w="3261" w:type="dxa"/>
            <w:vAlign w:val="center"/>
          </w:tcPr>
          <w:p w:rsidR="00074B86" w:rsidRPr="00074B86" w:rsidRDefault="00074B86" w:rsidP="00074B86">
            <w:pPr>
              <w:pStyle w:val="2"/>
              <w:shd w:val="clear" w:color="auto" w:fill="auto"/>
              <w:spacing w:line="160"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Интерпретация полученной Оценки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0-0,45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«Недопустимо высокий риск»</w:t>
            </w:r>
          </w:p>
        </w:tc>
        <w:tc>
          <w:tcPr>
            <w:tcW w:w="3261" w:type="dxa"/>
            <w:vAlign w:val="center"/>
          </w:tcPr>
          <w:p w:rsidR="00074B86" w:rsidRPr="00074B86" w:rsidRDefault="00074B86" w:rsidP="00074B86">
            <w:pPr>
              <w:pStyle w:val="2"/>
              <w:shd w:val="clear" w:color="auto" w:fill="auto"/>
              <w:spacing w:after="60"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«Неприемлемо»</w:t>
            </w:r>
          </w:p>
          <w:p w:rsidR="00074B86" w:rsidRPr="00074B86" w:rsidRDefault="00074B86" w:rsidP="00074B86">
            <w:pPr>
              <w:pStyle w:val="2"/>
              <w:shd w:val="clear" w:color="auto" w:fill="auto"/>
              <w:spacing w:before="60" w:line="276" w:lineRule="auto"/>
              <w:jc w:val="center"/>
              <w:rPr>
                <w:rStyle w:val="8pt0pt"/>
                <w:rFonts w:ascii="Times New Roman" w:hAnsi="Times New Roman" w:cs="Times New Roman"/>
                <w:sz w:val="20"/>
              </w:rPr>
            </w:pPr>
            <w:r w:rsidRPr="00074B86">
              <w:rPr>
                <w:rStyle w:val="8pt0pt"/>
                <w:rFonts w:ascii="Times New Roman" w:hAnsi="Times New Roman" w:cs="Times New Roman"/>
                <w:bCs/>
                <w:i/>
                <w:iCs/>
                <w:sz w:val="20"/>
              </w:rPr>
              <w:t>(предложение участника рекомендуется отк</w:t>
            </w:r>
            <w:r>
              <w:rPr>
                <w:rStyle w:val="8pt0pt"/>
                <w:rFonts w:ascii="Times New Roman" w:hAnsi="Times New Roman" w:cs="Times New Roman"/>
                <w:bCs/>
                <w:i/>
                <w:iCs/>
                <w:sz w:val="20"/>
              </w:rPr>
              <w:t>л</w:t>
            </w:r>
            <w:r w:rsidRPr="00074B86">
              <w:rPr>
                <w:rStyle w:val="8pt0pt"/>
                <w:rFonts w:ascii="Times New Roman" w:hAnsi="Times New Roman" w:cs="Times New Roman"/>
                <w:bCs/>
                <w:i/>
                <w:iCs/>
                <w:sz w:val="20"/>
              </w:rPr>
              <w:t>онить)</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0,45-0,55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0-1</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высокий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«Минимально приемлемо»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0,55-0,65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1-2</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«Повышенный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«Удовлетворительно»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0,65-0,75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2-3</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«Вполне 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 xml:space="preserve">«Хорошо» </w:t>
            </w:r>
            <w:r w:rsidRPr="00074B86">
              <w:rPr>
                <w:rStyle w:val="8pt0pt"/>
                <w:rFonts w:ascii="Times New Roman" w:hAnsi="Times New Roman" w:cs="Times New Roman"/>
                <w:bCs/>
                <w:i/>
                <w:iCs/>
                <w:sz w:val="20"/>
              </w:rPr>
              <w:t>(финансовое</w:t>
            </w:r>
            <w:r w:rsidRPr="00074B86">
              <w:rPr>
                <w:rStyle w:val="8pt0pt"/>
                <w:rFonts w:ascii="Times New Roman" w:hAnsi="Times New Roman" w:cs="Times New Roman"/>
                <w:bCs/>
                <w:sz w:val="20"/>
              </w:rPr>
              <w:t xml:space="preserve"> </w:t>
            </w:r>
            <w:r w:rsidRPr="00074B86">
              <w:rPr>
                <w:rStyle w:val="8pt0pt"/>
                <w:rFonts w:ascii="Times New Roman" w:hAnsi="Times New Roman" w:cs="Times New Roman"/>
                <w:i/>
                <w:sz w:val="20"/>
              </w:rPr>
              <w:t xml:space="preserve">состояние </w:t>
            </w:r>
            <w:r w:rsidRPr="00074B86">
              <w:rPr>
                <w:rStyle w:val="8pt0pt"/>
                <w:rFonts w:ascii="Times New Roman" w:hAnsi="Times New Roman" w:cs="Times New Roman"/>
                <w:bCs/>
                <w:i/>
                <w:iCs/>
                <w:sz w:val="20"/>
              </w:rPr>
              <w:t>соответствует требованиям закупочной документации)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0,75-0,85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3-4</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хорошо»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0,85-1</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4-5</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«Отлично»</w:t>
            </w:r>
          </w:p>
        </w:tc>
      </w:tr>
    </w:tbl>
    <w:p w:rsidR="00074B86" w:rsidRDefault="00074B86" w:rsidP="00074B86">
      <w:pPr>
        <w:pStyle w:val="ac"/>
        <w:spacing w:line="276" w:lineRule="auto"/>
        <w:ind w:left="709"/>
        <w:contextualSpacing/>
        <w:jc w:val="both"/>
        <w:rPr>
          <w:rFonts w:ascii="Times New Roman" w:hAnsi="Times New Roman" w:cs="Times New Roman"/>
          <w:sz w:val="24"/>
          <w:szCs w:val="24"/>
        </w:rPr>
      </w:pPr>
    </w:p>
    <w:p w:rsidR="00334505" w:rsidRP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w:t>
      </w:r>
      <w:proofErr w:type="spellStart"/>
      <w:r w:rsidRPr="00074B86">
        <w:rPr>
          <w:rFonts w:ascii="Times New Roman" w:hAnsi="Times New Roman" w:cs="Times New Roman"/>
          <w:sz w:val="24"/>
          <w:szCs w:val="24"/>
        </w:rPr>
        <w:t>Финэкспертиза</w:t>
      </w:r>
      <w:proofErr w:type="gramStart"/>
      <w:r w:rsidRPr="00074B86">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074B86">
        <w:rPr>
          <w:rFonts w:ascii="Times New Roman" w:hAnsi="Times New Roman" w:cs="Times New Roman"/>
          <w:sz w:val="24"/>
          <w:szCs w:val="24"/>
        </w:rPr>
        <w:t>».</w:t>
      </w:r>
    </w:p>
    <w:p w:rsidR="00074B86" w:rsidRPr="00341FDE" w:rsidRDefault="006165B0" w:rsidP="00341FDE">
      <w:pPr>
        <w:pStyle w:val="1"/>
        <w:numPr>
          <w:ilvl w:val="0"/>
          <w:numId w:val="39"/>
        </w:numPr>
        <w:rPr>
          <w:rFonts w:ascii="Times New Roman" w:hAnsi="Times New Roman" w:cs="Times New Roman"/>
          <w:color w:val="auto"/>
        </w:rPr>
      </w:pPr>
      <w:bookmarkStart w:id="29" w:name="_Toc385861990"/>
      <w:bookmarkStart w:id="30" w:name="_Toc385863297"/>
      <w:r w:rsidRPr="00341FDE">
        <w:rPr>
          <w:rFonts w:ascii="Times New Roman" w:hAnsi="Times New Roman" w:cs="Times New Roman"/>
          <w:color w:val="auto"/>
        </w:rPr>
        <w:t>ЛИСТ РЕГИСТРАЦИИ ИЗМЕНЕНИЙ</w:t>
      </w:r>
      <w:bookmarkEnd w:id="29"/>
      <w:bookmarkEnd w:id="30"/>
    </w:p>
    <w:tbl>
      <w:tblPr>
        <w:tblpPr w:leftFromText="180" w:rightFromText="180" w:vertAnchor="text" w:horzAnchor="margin" w:tblpY="118"/>
        <w:tblOverlap w:val="never"/>
        <w:tblW w:w="9539" w:type="dxa"/>
        <w:tblLayout w:type="fixed"/>
        <w:tblCellMar>
          <w:left w:w="10" w:type="dxa"/>
          <w:right w:w="10" w:type="dxa"/>
        </w:tblCellMar>
        <w:tblLook w:val="04A0" w:firstRow="1" w:lastRow="0" w:firstColumn="1" w:lastColumn="0" w:noHBand="0" w:noVBand="1"/>
      </w:tblPr>
      <w:tblGrid>
        <w:gridCol w:w="1045"/>
        <w:gridCol w:w="1569"/>
        <w:gridCol w:w="1788"/>
        <w:gridCol w:w="5137"/>
      </w:tblGrid>
      <w:tr w:rsidR="00B22227" w:rsidTr="00B22227">
        <w:trPr>
          <w:trHeight w:hRule="exact" w:val="314"/>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Версия</w:t>
            </w: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Автор</w:t>
            </w: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Комментарий к изменениям</w:t>
            </w:r>
          </w:p>
        </w:tc>
      </w:tr>
      <w:tr w:rsidR="00B22227" w:rsidTr="00B22227">
        <w:trPr>
          <w:trHeight w:hRule="exact" w:val="296"/>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Default="00074B86" w:rsidP="00074B86">
      <w:pPr>
        <w:rPr>
          <w:sz w:val="2"/>
          <w:szCs w:val="2"/>
          <w:lang w:val="en-US"/>
        </w:rPr>
      </w:pPr>
    </w:p>
    <w:p w:rsidR="00074B86" w:rsidRPr="00341FDE" w:rsidRDefault="006165B0" w:rsidP="00341FDE">
      <w:pPr>
        <w:pStyle w:val="1"/>
        <w:numPr>
          <w:ilvl w:val="0"/>
          <w:numId w:val="39"/>
        </w:numPr>
        <w:rPr>
          <w:rFonts w:ascii="Times New Roman" w:hAnsi="Times New Roman" w:cs="Times New Roman"/>
          <w:color w:val="auto"/>
        </w:rPr>
      </w:pPr>
      <w:bookmarkStart w:id="31" w:name="_Toc385861991"/>
      <w:bookmarkStart w:id="32" w:name="_Toc385863298"/>
      <w:r w:rsidRPr="00341FDE">
        <w:rPr>
          <w:rFonts w:ascii="Times New Roman" w:hAnsi="Times New Roman" w:cs="Times New Roman"/>
          <w:color w:val="auto"/>
        </w:rPr>
        <w:t>КОНТРОЛЬ АКТУАЛИЗАЦИИ</w:t>
      </w:r>
      <w:bookmarkEnd w:id="31"/>
      <w:bookmarkEnd w:id="32"/>
    </w:p>
    <w:tbl>
      <w:tblPr>
        <w:tblpPr w:leftFromText="180" w:rightFromText="180" w:vertAnchor="text" w:horzAnchor="margin" w:tblpY="376"/>
        <w:tblOverlap w:val="never"/>
        <w:tblW w:w="9537" w:type="dxa"/>
        <w:tblLayout w:type="fixed"/>
        <w:tblCellMar>
          <w:left w:w="10" w:type="dxa"/>
          <w:right w:w="10" w:type="dxa"/>
        </w:tblCellMar>
        <w:tblLook w:val="04A0" w:firstRow="1" w:lastRow="0" w:firstColumn="1" w:lastColumn="0" w:noHBand="0" w:noVBand="1"/>
      </w:tblPr>
      <w:tblGrid>
        <w:gridCol w:w="828"/>
        <w:gridCol w:w="1262"/>
        <w:gridCol w:w="2523"/>
        <w:gridCol w:w="2366"/>
        <w:gridCol w:w="2558"/>
      </w:tblGrid>
      <w:tr w:rsidR="00B22227" w:rsidRPr="00074B86" w:rsidTr="00B22227">
        <w:trPr>
          <w:trHeight w:hRule="exact" w:val="315"/>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 xml:space="preserve">№ </w:t>
            </w:r>
            <w:proofErr w:type="gramStart"/>
            <w:r w:rsidRPr="00074B86">
              <w:rPr>
                <w:rStyle w:val="8pt0pt"/>
                <w:rFonts w:ascii="Times New Roman" w:hAnsi="Times New Roman" w:cs="Times New Roman"/>
                <w:b/>
                <w:sz w:val="20"/>
              </w:rPr>
              <w:t>п</w:t>
            </w:r>
            <w:proofErr w:type="gramEnd"/>
            <w:r w:rsidRPr="00074B86">
              <w:rPr>
                <w:rStyle w:val="8pt0pt"/>
                <w:rFonts w:ascii="Times New Roman" w:hAnsi="Times New Roman" w:cs="Times New Roman"/>
                <w:b/>
                <w:sz w:val="20"/>
              </w:rPr>
              <w:t>/п</w:t>
            </w: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Изменений не требуется</w:t>
            </w: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Требуются изменения</w:t>
            </w: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Подпись владельца</w:t>
            </w:r>
          </w:p>
        </w:tc>
      </w:tr>
      <w:tr w:rsidR="00B22227" w:rsidRPr="00074B86" w:rsidTr="00B22227">
        <w:trPr>
          <w:trHeight w:hRule="exact" w:val="292"/>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Pr="00341FDE" w:rsidRDefault="006165B0" w:rsidP="00341FDE">
      <w:pPr>
        <w:pStyle w:val="1"/>
        <w:numPr>
          <w:ilvl w:val="0"/>
          <w:numId w:val="39"/>
        </w:numPr>
        <w:rPr>
          <w:rFonts w:ascii="Times New Roman" w:hAnsi="Times New Roman" w:cs="Times New Roman"/>
          <w:color w:val="auto"/>
        </w:rPr>
      </w:pPr>
      <w:bookmarkStart w:id="33" w:name="_Toc385861992"/>
      <w:bookmarkStart w:id="34" w:name="_Toc385863299"/>
      <w:r w:rsidRPr="00341FDE">
        <w:rPr>
          <w:rFonts w:ascii="Times New Roman" w:hAnsi="Times New Roman" w:cs="Times New Roman"/>
          <w:color w:val="auto"/>
        </w:rPr>
        <w:t>ПРАВА ДОСТУПА К ДОКУМЕНТУ</w:t>
      </w:r>
      <w:bookmarkEnd w:id="33"/>
      <w:bookmarkEnd w:id="34"/>
    </w:p>
    <w:p w:rsidR="005A239E" w:rsidRPr="005A239E" w:rsidRDefault="005A239E" w:rsidP="005A239E">
      <w:pPr>
        <w:pStyle w:val="ac"/>
        <w:spacing w:line="276" w:lineRule="auto"/>
        <w:ind w:left="720"/>
        <w:contextualSpacing/>
        <w:jc w:val="both"/>
        <w:rPr>
          <w:rFonts w:ascii="Times New Roman" w:hAnsi="Times New Roman" w:cs="Times New Roman"/>
          <w:sz w:val="24"/>
          <w:szCs w:val="24"/>
        </w:rPr>
      </w:pPr>
      <w:r w:rsidRPr="005A239E">
        <w:rPr>
          <w:rFonts w:ascii="Times New Roman" w:hAnsi="Times New Roman" w:cs="Times New Roman"/>
          <w:sz w:val="24"/>
          <w:szCs w:val="24"/>
        </w:rPr>
        <w:t>Не ограничены.</w:t>
      </w:r>
    </w:p>
    <w:p w:rsidR="005A239E" w:rsidRDefault="005A239E" w:rsidP="00074B86">
      <w:pPr>
        <w:pStyle w:val="82"/>
        <w:shd w:val="clear" w:color="auto" w:fill="auto"/>
        <w:spacing w:after="261" w:line="200" w:lineRule="exact"/>
        <w:jc w:val="right"/>
      </w:pPr>
      <w:r>
        <w:br w:type="page"/>
      </w:r>
    </w:p>
    <w:p w:rsidR="00074B86" w:rsidRPr="00341FDE" w:rsidRDefault="00341FDE" w:rsidP="00341FDE">
      <w:pPr>
        <w:pStyle w:val="1"/>
        <w:ind w:left="720"/>
        <w:jc w:val="right"/>
        <w:rPr>
          <w:rFonts w:ascii="Times New Roman" w:hAnsi="Times New Roman" w:cs="Times New Roman"/>
          <w:b w:val="0"/>
          <w:color w:val="auto"/>
          <w:sz w:val="24"/>
        </w:rPr>
      </w:pPr>
      <w:bookmarkStart w:id="35" w:name="_Toc385861993"/>
      <w:bookmarkStart w:id="36" w:name="_Toc385863300"/>
      <w:r>
        <w:rPr>
          <w:rFonts w:ascii="Times New Roman" w:hAnsi="Times New Roman" w:cs="Times New Roman"/>
          <w:b w:val="0"/>
          <w:color w:val="auto"/>
          <w:sz w:val="24"/>
        </w:rPr>
        <w:lastRenderedPageBreak/>
        <w:t>Приложение №</w:t>
      </w:r>
      <w:r w:rsidR="00074B86" w:rsidRPr="00341FDE">
        <w:rPr>
          <w:rFonts w:ascii="Times New Roman" w:hAnsi="Times New Roman" w:cs="Times New Roman"/>
          <w:b w:val="0"/>
          <w:color w:val="auto"/>
          <w:sz w:val="24"/>
        </w:rPr>
        <w:t>1 к Методике</w:t>
      </w:r>
      <w:bookmarkEnd w:id="35"/>
      <w:bookmarkEnd w:id="36"/>
    </w:p>
    <w:p w:rsidR="00074B86" w:rsidRDefault="00074B86" w:rsidP="00074B86">
      <w:pPr>
        <w:pStyle w:val="60"/>
        <w:shd w:val="clear" w:color="auto" w:fill="auto"/>
        <w:spacing w:before="0" w:after="239" w:line="307" w:lineRule="exact"/>
        <w:ind w:right="20"/>
        <w:jc w:val="center"/>
      </w:pPr>
      <w:r>
        <w:t>Разграничение функциональных обязанно</w:t>
      </w:r>
      <w:r w:rsidR="005A239E">
        <w:t>стей</w:t>
      </w:r>
      <w:r w:rsidR="00341FDE">
        <w:t xml:space="preserve"> п</w:t>
      </w:r>
      <w:r>
        <w:t>о проведению финансово-экономической экспертизы</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7"/>
        <w:gridCol w:w="6804"/>
      </w:tblGrid>
      <w:tr w:rsidR="006C4209" w:rsidRPr="006C4209" w:rsidTr="006C4209">
        <w:trPr>
          <w:trHeight w:val="600"/>
        </w:trPr>
        <w:tc>
          <w:tcPr>
            <w:tcW w:w="2567" w:type="dxa"/>
            <w:noWrap/>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Эксперт по направлению</w:t>
            </w:r>
          </w:p>
        </w:tc>
        <w:tc>
          <w:tcPr>
            <w:tcW w:w="6804" w:type="dxa"/>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Проведение финансово-экономической экспертизы</w:t>
            </w:r>
          </w:p>
        </w:tc>
      </w:tr>
      <w:tr w:rsidR="006C4209" w:rsidRPr="006C4209" w:rsidTr="006C4209">
        <w:trPr>
          <w:trHeight w:val="113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Финансово-экономического центра</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ОАО «</w:t>
            </w:r>
            <w:proofErr w:type="spellStart"/>
            <w:r w:rsidRPr="006C4209">
              <w:rPr>
                <w:rFonts w:ascii="Times New Roman" w:hAnsi="Times New Roman" w:cs="Times New Roman"/>
                <w:color w:val="000000"/>
              </w:rPr>
              <w:t>Интер</w:t>
            </w:r>
            <w:proofErr w:type="spellEnd"/>
            <w:r w:rsidRPr="006C4209">
              <w:rPr>
                <w:rFonts w:ascii="Times New Roman" w:hAnsi="Times New Roman" w:cs="Times New Roman"/>
                <w:color w:val="000000"/>
              </w:rPr>
              <w:t xml:space="preserve"> РАО»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1) закупочные процедуры Группы, сумма по которым превышает </w:t>
            </w:r>
            <w:r w:rsidRPr="006C4209">
              <w:rPr>
                <w:rFonts w:ascii="Times New Roman" w:hAnsi="Times New Roman" w:cs="Times New Roman"/>
                <w:b/>
                <w:color w:val="000000"/>
              </w:rPr>
              <w:t>250 млн. рублей</w:t>
            </w:r>
            <w:r w:rsidRPr="006C4209">
              <w:rPr>
                <w:rFonts w:ascii="Times New Roman" w:hAnsi="Times New Roman" w:cs="Times New Roman"/>
                <w:color w:val="000000"/>
              </w:rPr>
              <w:t xml:space="preserve"> без НДС*;</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2) закупочные процедуры Группы связанные с покупкой и транспортировкой топлива для нужд российских генерирующих активов;</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3) закупочные процедуры Группы на оказание услуг банков, лизинговых компаний, страховых компаний и иных финансовых организаций**;</w:t>
            </w:r>
          </w:p>
        </w:tc>
      </w:tr>
      <w:tr w:rsidR="006C4209" w:rsidRPr="006C4209" w:rsidTr="006C4209">
        <w:trPr>
          <w:trHeight w:val="975"/>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Работник </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ООО «ИНТЕР РАО – Центр управления закупками» (СЗО)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закупочные процедуры Группы, сумма по которым не превышает 250 млн. рублей без НДС, организатором которых является ООО «ИНТЕР РАО – Центр управления закупками» (СЗО) в части не противоречащей подпункту выше</w:t>
            </w:r>
          </w:p>
        </w:tc>
      </w:tr>
      <w:tr w:rsidR="006C4209" w:rsidRPr="006C4209" w:rsidTr="006C4209">
        <w:trPr>
          <w:trHeight w:val="91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финансово-экономической службы </w:t>
            </w:r>
            <w:proofErr w:type="gramStart"/>
            <w:r w:rsidRPr="006C4209">
              <w:rPr>
                <w:rFonts w:ascii="Times New Roman" w:hAnsi="Times New Roman" w:cs="Times New Roman"/>
                <w:color w:val="000000"/>
              </w:rPr>
              <w:t>соответствующего</w:t>
            </w:r>
            <w:proofErr w:type="gramEnd"/>
            <w:r w:rsidRPr="006C4209">
              <w:rPr>
                <w:rFonts w:ascii="Times New Roman" w:hAnsi="Times New Roman" w:cs="Times New Roman"/>
                <w:color w:val="000000"/>
              </w:rPr>
              <w:t xml:space="preserve"> ДЗО</w:t>
            </w:r>
          </w:p>
        </w:tc>
        <w:tc>
          <w:tcPr>
            <w:tcW w:w="6804" w:type="dxa"/>
            <w:vAlign w:val="center"/>
          </w:tcPr>
          <w:p w:rsidR="006C4209" w:rsidRPr="006C4209" w:rsidRDefault="006C4209" w:rsidP="00906745">
            <w:pPr>
              <w:rPr>
                <w:rFonts w:ascii="Times New Roman" w:hAnsi="Times New Roman" w:cs="Times New Roman"/>
                <w:color w:val="000000"/>
              </w:rPr>
            </w:pPr>
            <w:r w:rsidRPr="006C4209">
              <w:rPr>
                <w:rFonts w:ascii="Times New Roman" w:hAnsi="Times New Roman" w:cs="Times New Roman"/>
                <w:color w:val="000000"/>
              </w:rPr>
              <w:t xml:space="preserve">закупочные процедуры, осуществляемые для собственных нужд </w:t>
            </w:r>
            <w:r w:rsidR="00906745">
              <w:rPr>
                <w:rFonts w:ascii="Times New Roman" w:hAnsi="Times New Roman" w:cs="Times New Roman"/>
                <w:color w:val="000000"/>
              </w:rPr>
              <w:t>Общества</w:t>
            </w:r>
            <w:r w:rsidRPr="006C4209">
              <w:rPr>
                <w:rFonts w:ascii="Times New Roman" w:hAnsi="Times New Roman" w:cs="Times New Roman"/>
                <w:color w:val="000000"/>
              </w:rPr>
              <w:t>, организатор</w:t>
            </w:r>
            <w:r w:rsidR="00906745">
              <w:rPr>
                <w:rFonts w:ascii="Times New Roman" w:hAnsi="Times New Roman" w:cs="Times New Roman"/>
                <w:color w:val="000000"/>
              </w:rPr>
              <w:t xml:space="preserve">ом </w:t>
            </w:r>
            <w:r w:rsidRPr="006C4209">
              <w:rPr>
                <w:rFonts w:ascii="Times New Roman" w:hAnsi="Times New Roman" w:cs="Times New Roman"/>
                <w:color w:val="000000"/>
              </w:rPr>
              <w:t>которых явля</w:t>
            </w:r>
            <w:r w:rsidR="00906745">
              <w:rPr>
                <w:rFonts w:ascii="Times New Roman" w:hAnsi="Times New Roman" w:cs="Times New Roman"/>
                <w:color w:val="000000"/>
              </w:rPr>
              <w:t>е</w:t>
            </w:r>
            <w:r w:rsidRPr="006C4209">
              <w:rPr>
                <w:rFonts w:ascii="Times New Roman" w:hAnsi="Times New Roman" w:cs="Times New Roman"/>
                <w:color w:val="000000"/>
              </w:rPr>
              <w:t xml:space="preserve">тся </w:t>
            </w:r>
            <w:r w:rsidR="00906745">
              <w:rPr>
                <w:rFonts w:ascii="Times New Roman" w:hAnsi="Times New Roman" w:cs="Times New Roman"/>
                <w:color w:val="000000"/>
              </w:rPr>
              <w:t>Общество</w:t>
            </w:r>
            <w:r w:rsidRPr="006C4209">
              <w:rPr>
                <w:rFonts w:ascii="Times New Roman" w:hAnsi="Times New Roman" w:cs="Times New Roman"/>
                <w:color w:val="000000"/>
              </w:rPr>
              <w:t>, сумма закупки не превышает 250 млн. рублей без НДС в части не противоречащей подпунктам выше</w:t>
            </w:r>
          </w:p>
        </w:tc>
      </w:tr>
    </w:tbl>
    <w:p w:rsidR="006C4209" w:rsidRPr="005A239E" w:rsidRDefault="006C4209" w:rsidP="006C4209">
      <w:pPr>
        <w:pStyle w:val="ae"/>
        <w:shd w:val="clear" w:color="auto" w:fill="auto"/>
        <w:rPr>
          <w:rFonts w:ascii="Times New Roman" w:hAnsi="Times New Roman" w:cs="Times New Roman"/>
          <w:b w:val="0"/>
          <w:sz w:val="20"/>
        </w:rPr>
      </w:pPr>
      <w:r w:rsidRPr="005A239E">
        <w:rPr>
          <w:rFonts w:ascii="Times New Roman" w:hAnsi="Times New Roman" w:cs="Times New Roman"/>
          <w:b w:val="0"/>
          <w:sz w:val="20"/>
        </w:rPr>
        <w:t xml:space="preserve">* здесь и далее под суммой закупки подразумевается </w:t>
      </w:r>
      <w:proofErr w:type="gramStart"/>
      <w:r w:rsidRPr="005A239E">
        <w:rPr>
          <w:rFonts w:ascii="Times New Roman" w:hAnsi="Times New Roman" w:cs="Times New Roman"/>
          <w:b w:val="0"/>
          <w:sz w:val="20"/>
        </w:rPr>
        <w:t>сумма</w:t>
      </w:r>
      <w:proofErr w:type="gramEnd"/>
      <w:r w:rsidRPr="005A239E">
        <w:rPr>
          <w:rFonts w:ascii="Times New Roman" w:hAnsi="Times New Roman" w:cs="Times New Roman"/>
          <w:b w:val="0"/>
          <w:sz w:val="20"/>
        </w:rPr>
        <w:t xml:space="preserve"> установленная в ГКПЗ. </w:t>
      </w:r>
      <w:r>
        <w:rPr>
          <w:rFonts w:ascii="Times New Roman" w:hAnsi="Times New Roman" w:cs="Times New Roman"/>
          <w:b w:val="0"/>
          <w:sz w:val="20"/>
        </w:rPr>
        <w:t>П</w:t>
      </w:r>
      <w:r w:rsidRPr="005A239E">
        <w:rPr>
          <w:rFonts w:ascii="Times New Roman" w:hAnsi="Times New Roman" w:cs="Times New Roman"/>
          <w:b w:val="0"/>
          <w:sz w:val="20"/>
        </w:rPr>
        <w:t>ри отсутствии цены ГКП</w:t>
      </w:r>
      <w:r>
        <w:rPr>
          <w:rFonts w:ascii="Times New Roman" w:hAnsi="Times New Roman" w:cs="Times New Roman"/>
          <w:b w:val="0"/>
          <w:sz w:val="20"/>
        </w:rPr>
        <w:t xml:space="preserve">З указывается средняя стоимость, </w:t>
      </w:r>
      <w:r w:rsidRPr="005A239E">
        <w:rPr>
          <w:rFonts w:ascii="Times New Roman" w:hAnsi="Times New Roman" w:cs="Times New Roman"/>
          <w:b w:val="0"/>
          <w:sz w:val="20"/>
        </w:rPr>
        <w:t>предложенная участниками закупочной процедуры</w:t>
      </w:r>
      <w:r w:rsidR="00906745">
        <w:rPr>
          <w:rFonts w:ascii="Times New Roman" w:hAnsi="Times New Roman" w:cs="Times New Roman"/>
          <w:b w:val="0"/>
          <w:sz w:val="20"/>
        </w:rPr>
        <w:t xml:space="preserve">. </w:t>
      </w:r>
      <w:r w:rsidRPr="005A239E">
        <w:rPr>
          <w:rFonts w:ascii="Times New Roman" w:hAnsi="Times New Roman" w:cs="Times New Roman"/>
          <w:b w:val="0"/>
          <w:sz w:val="20"/>
        </w:rPr>
        <w:t xml:space="preserve">Для конкурентных закупочных процедур, по </w:t>
      </w:r>
      <w:proofErr w:type="gramStart"/>
      <w:r w:rsidRPr="005A239E">
        <w:rPr>
          <w:rFonts w:ascii="Times New Roman" w:hAnsi="Times New Roman" w:cs="Times New Roman"/>
          <w:b w:val="0"/>
          <w:sz w:val="20"/>
        </w:rPr>
        <w:t>итогам</w:t>
      </w:r>
      <w:proofErr w:type="gramEnd"/>
      <w:r w:rsidRPr="005A239E">
        <w:rPr>
          <w:rFonts w:ascii="Times New Roman" w:hAnsi="Times New Roman" w:cs="Times New Roman"/>
          <w:b w:val="0"/>
          <w:sz w:val="20"/>
        </w:rPr>
        <w:t xml:space="preserve"> проведения которых планируется заключение рамочных соглашений и договоров в качестве суммы закупки указывается лимит (максимальная сумма), который не должен быть превышен в течение всего срока действия рамочного соглашения</w:t>
      </w:r>
      <w:r>
        <w:rPr>
          <w:rFonts w:ascii="Times New Roman" w:hAnsi="Times New Roman" w:cs="Times New Roman"/>
          <w:b w:val="0"/>
          <w:sz w:val="20"/>
        </w:rPr>
        <w:t>.</w:t>
      </w:r>
    </w:p>
    <w:p w:rsidR="006C4209" w:rsidRDefault="006C4209" w:rsidP="006C4209">
      <w:pPr>
        <w:pStyle w:val="ae"/>
        <w:shd w:val="clear" w:color="auto" w:fill="auto"/>
        <w:jc w:val="left"/>
        <w:rPr>
          <w:rFonts w:ascii="Times New Roman" w:hAnsi="Times New Roman" w:cs="Times New Roman"/>
          <w:b w:val="0"/>
          <w:sz w:val="20"/>
        </w:rPr>
      </w:pPr>
      <w:r w:rsidRPr="005A239E">
        <w:rPr>
          <w:rFonts w:ascii="Times New Roman" w:hAnsi="Times New Roman" w:cs="Times New Roman"/>
          <w:b w:val="0"/>
          <w:sz w:val="20"/>
        </w:rPr>
        <w:t>** оценка финансовой устойчивости финансовых организаций проводится на основе Методики оценки и ограничения кредитного риска по операциям с банками-контрагентами и прочими финансовыми организациями, утвержд</w:t>
      </w:r>
      <w:r>
        <w:rPr>
          <w:rFonts w:ascii="Times New Roman" w:hAnsi="Times New Roman" w:cs="Times New Roman"/>
          <w:b w:val="0"/>
          <w:sz w:val="20"/>
        </w:rPr>
        <w:t>енной приказом № ИРАО/327 от 29.</w:t>
      </w:r>
      <w:r w:rsidRPr="005A239E">
        <w:rPr>
          <w:rFonts w:ascii="Times New Roman" w:hAnsi="Times New Roman" w:cs="Times New Roman"/>
          <w:b w:val="0"/>
          <w:sz w:val="20"/>
        </w:rPr>
        <w:t>0</w:t>
      </w:r>
      <w:r>
        <w:rPr>
          <w:rFonts w:ascii="Times New Roman" w:hAnsi="Times New Roman" w:cs="Times New Roman"/>
          <w:b w:val="0"/>
          <w:sz w:val="20"/>
        </w:rPr>
        <w:t>5.</w:t>
      </w:r>
      <w:r w:rsidRPr="005A239E">
        <w:rPr>
          <w:rFonts w:ascii="Times New Roman" w:hAnsi="Times New Roman" w:cs="Times New Roman"/>
          <w:b w:val="0"/>
          <w:sz w:val="20"/>
        </w:rPr>
        <w:t>2012</w:t>
      </w:r>
    </w:p>
    <w:p w:rsidR="00906745" w:rsidRPr="005A239E" w:rsidRDefault="00906745" w:rsidP="006C4209">
      <w:pPr>
        <w:pStyle w:val="ae"/>
        <w:shd w:val="clear" w:color="auto" w:fill="auto"/>
        <w:jc w:val="left"/>
        <w:rPr>
          <w:rStyle w:val="8pt0pt"/>
          <w:rFonts w:ascii="Arial" w:eastAsia="Arial" w:hAnsi="Arial" w:cs="Arial"/>
          <w:color w:val="auto"/>
          <w:shd w:val="clear" w:color="auto" w:fill="auto"/>
        </w:rPr>
      </w:pPr>
    </w:p>
    <w:p w:rsidR="00B22227" w:rsidRPr="00B22227" w:rsidRDefault="00B22227" w:rsidP="00B22227">
      <w:pPr>
        <w:pStyle w:val="60"/>
        <w:shd w:val="clear" w:color="auto" w:fill="auto"/>
        <w:spacing w:before="0" w:after="239" w:line="307" w:lineRule="exact"/>
        <w:ind w:right="20"/>
        <w:jc w:val="center"/>
      </w:pPr>
      <w:r w:rsidRPr="00B22227">
        <w:t>Функции контроля в части проведения финансово-экономической экспертизы</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Для целей оперативного мониторинга и анализа эффективности мероприятий по проведению финансово-экономической экспертиз</w:t>
      </w:r>
      <w:proofErr w:type="gramStart"/>
      <w:r w:rsidRPr="006C4209">
        <w:rPr>
          <w:rFonts w:ascii="Times New Roman" w:hAnsi="Times New Roman" w:cs="Times New Roman"/>
          <w:sz w:val="24"/>
          <w:szCs w:val="24"/>
        </w:rPr>
        <w:t>ы ООО</w:t>
      </w:r>
      <w:proofErr w:type="gramEnd"/>
      <w:r w:rsidRPr="006C4209">
        <w:rPr>
          <w:rFonts w:ascii="Times New Roman" w:hAnsi="Times New Roman" w:cs="Times New Roman"/>
          <w:sz w:val="24"/>
          <w:szCs w:val="24"/>
        </w:rPr>
        <w:t xml:space="preserve">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«ИНТЕР РАО – Центр управления закупками» для нужд компаний Группы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roofErr w:type="gramStart"/>
      <w:r w:rsidRPr="006C4209">
        <w:rPr>
          <w:rFonts w:ascii="Times New Roman" w:hAnsi="Times New Roman" w:cs="Times New Roman"/>
          <w:sz w:val="24"/>
          <w:szCs w:val="24"/>
        </w:rPr>
        <w:t>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ОАО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отчет о проведенных финансово-</w:t>
      </w:r>
      <w:r w:rsidRPr="006C4209">
        <w:rPr>
          <w:rFonts w:ascii="Times New Roman" w:hAnsi="Times New Roman" w:cs="Times New Roman"/>
          <w:sz w:val="24"/>
          <w:szCs w:val="24"/>
        </w:rPr>
        <w:lastRenderedPageBreak/>
        <w:t>экономических экспертизах по всем состоявшимся закупочным процедурам, организованным</w:t>
      </w:r>
      <w:proofErr w:type="gramEnd"/>
      <w:r w:rsidRPr="006C4209">
        <w:rPr>
          <w:rFonts w:ascii="Times New Roman" w:hAnsi="Times New Roman" w:cs="Times New Roman"/>
          <w:sz w:val="24"/>
          <w:szCs w:val="24"/>
        </w:rPr>
        <w:t>, ООО «ИНТЕР РАО – Центр управления закупками» (СЗО), на сумму свыше 30 млн. рублей без НДС. Отчет предоставляется в формате таблицы MS EXCEL и по каждой закупочной процедуре содержит следующие поля:</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Наименование закупочной процедуры (Лот №);</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Стоимость, предложенная победителем (тыс. рублей без НДС);</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Победитель закупочной процедуры (ИНН);</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 xml:space="preserve">Экспертная оценка победителя в рамках </w:t>
      </w:r>
      <w:proofErr w:type="spellStart"/>
      <w:r w:rsidRPr="006C4209">
        <w:rPr>
          <w:rFonts w:ascii="Times New Roman" w:hAnsi="Times New Roman" w:cs="Times New Roman"/>
          <w:sz w:val="24"/>
          <w:szCs w:val="24"/>
        </w:rPr>
        <w:t>финэкспертизы</w:t>
      </w:r>
      <w:proofErr w:type="spellEnd"/>
      <w:r w:rsidRPr="006C4209">
        <w:rPr>
          <w:rFonts w:ascii="Times New Roman" w:hAnsi="Times New Roman" w:cs="Times New Roman"/>
          <w:sz w:val="24"/>
          <w:szCs w:val="24"/>
        </w:rPr>
        <w:t xml:space="preserve"> (от 1 до 5);</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Осуществлялись ли экспертные корректировки (да/нет).</w:t>
      </w:r>
    </w:p>
    <w:p w:rsidR="00B22227" w:rsidRPr="006C4209" w:rsidRDefault="00B22227" w:rsidP="006C4209">
      <w:pPr>
        <w:pStyle w:val="ac"/>
        <w:spacing w:line="276" w:lineRule="auto"/>
        <w:ind w:left="709"/>
        <w:contextualSpacing/>
        <w:jc w:val="both"/>
        <w:rPr>
          <w:rFonts w:ascii="Times New Roman" w:hAnsi="Times New Roman" w:cs="Times New Roman"/>
          <w:sz w:val="24"/>
          <w:szCs w:val="24"/>
        </w:rPr>
      </w:pP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При необходимости Финансово-экономическим центром ОАО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может быть запрошена дополнительная информация по проведенным закупочным процедурам</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
    <w:p w:rsidR="005A239E" w:rsidRDefault="005A239E"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5A239E" w:rsidRPr="00341FDE" w:rsidRDefault="00341FDE" w:rsidP="00341FDE">
      <w:pPr>
        <w:pStyle w:val="1"/>
        <w:ind w:left="720"/>
        <w:jc w:val="right"/>
        <w:rPr>
          <w:rFonts w:ascii="Times New Roman" w:hAnsi="Times New Roman" w:cs="Times New Roman"/>
          <w:b w:val="0"/>
          <w:color w:val="auto"/>
          <w:sz w:val="24"/>
        </w:rPr>
      </w:pPr>
      <w:bookmarkStart w:id="37" w:name="_Toc385861994"/>
      <w:bookmarkStart w:id="38" w:name="_Toc385863301"/>
      <w:r>
        <w:rPr>
          <w:rFonts w:ascii="Times New Roman" w:hAnsi="Times New Roman" w:cs="Times New Roman"/>
          <w:b w:val="0"/>
          <w:color w:val="auto"/>
          <w:sz w:val="24"/>
        </w:rPr>
        <w:lastRenderedPageBreak/>
        <w:t>Приложение №</w:t>
      </w:r>
      <w:r w:rsidR="005A239E" w:rsidRPr="00341FDE">
        <w:rPr>
          <w:rFonts w:ascii="Times New Roman" w:hAnsi="Times New Roman" w:cs="Times New Roman"/>
          <w:b w:val="0"/>
          <w:color w:val="auto"/>
          <w:sz w:val="24"/>
        </w:rPr>
        <w:t>2 к Методике</w:t>
      </w:r>
      <w:bookmarkEnd w:id="37"/>
      <w:bookmarkEnd w:id="38"/>
    </w:p>
    <w:p w:rsidR="005A239E" w:rsidRDefault="005A239E" w:rsidP="005A239E">
      <w:pPr>
        <w:pStyle w:val="60"/>
        <w:shd w:val="clear" w:color="auto" w:fill="auto"/>
        <w:spacing w:before="0" w:after="0" w:line="307" w:lineRule="exact"/>
        <w:jc w:val="center"/>
      </w:pPr>
      <w:r>
        <w:t>Алгоритм действия Эксперта при подготовке заключения по направлению финансово-экономической экспертизы с использованием</w:t>
      </w:r>
    </w:p>
    <w:p w:rsidR="005A239E" w:rsidRDefault="005A239E" w:rsidP="005A239E">
      <w:pPr>
        <w:pStyle w:val="12"/>
        <w:keepNext/>
        <w:keepLines/>
        <w:shd w:val="clear" w:color="auto" w:fill="auto"/>
        <w:spacing w:before="0" w:after="300" w:line="307" w:lineRule="exact"/>
        <w:jc w:val="center"/>
      </w:pPr>
      <w:bookmarkStart w:id="39" w:name="bookmark9"/>
      <w:bookmarkStart w:id="40" w:name="_Toc385861873"/>
      <w:bookmarkStart w:id="41" w:name="_Toc385861995"/>
      <w:bookmarkStart w:id="42" w:name="_Toc385863302"/>
      <w:r>
        <w:t>шаблона «</w:t>
      </w:r>
      <w:proofErr w:type="spellStart"/>
      <w:r>
        <w:t>Финэкспертиза</w:t>
      </w:r>
      <w:proofErr w:type="gramStart"/>
      <w:r>
        <w:t>.х</w:t>
      </w:r>
      <w:proofErr w:type="gramEnd"/>
      <w:r>
        <w:rPr>
          <w:lang w:val="en-US"/>
        </w:rPr>
        <w:t>ls</w:t>
      </w:r>
      <w:proofErr w:type="spellEnd"/>
      <w:r>
        <w:t>»</w:t>
      </w:r>
      <w:bookmarkEnd w:id="39"/>
      <w:bookmarkEnd w:id="40"/>
      <w:bookmarkEnd w:id="41"/>
      <w:bookmarkEnd w:id="42"/>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3" w:name="bookmark10"/>
      <w:bookmarkStart w:id="44" w:name="_Toc385861874"/>
      <w:bookmarkStart w:id="45" w:name="_Toc385861996"/>
      <w:bookmarkStart w:id="46" w:name="_Toc385863303"/>
      <w:r>
        <w:t>Формат заключения</w:t>
      </w:r>
      <w:bookmarkEnd w:id="43"/>
      <w:bookmarkEnd w:id="44"/>
      <w:bookmarkEnd w:id="45"/>
      <w:bookmarkEnd w:id="46"/>
    </w:p>
    <w:p w:rsidR="005A239E" w:rsidRPr="005A239E" w:rsidRDefault="005A239E" w:rsidP="005A239E">
      <w:pPr>
        <w:pStyle w:val="ac"/>
        <w:numPr>
          <w:ilvl w:val="1"/>
          <w:numId w:val="30"/>
        </w:numPr>
        <w:spacing w:line="276" w:lineRule="auto"/>
        <w:ind w:left="0" w:firstLine="720"/>
        <w:contextualSpacing/>
        <w:jc w:val="both"/>
        <w:rPr>
          <w:rFonts w:ascii="Times New Roman" w:hAnsi="Times New Roman" w:cs="Times New Roman"/>
          <w:sz w:val="24"/>
          <w:szCs w:val="24"/>
        </w:rPr>
      </w:pPr>
      <w:r w:rsidRPr="005A239E">
        <w:rPr>
          <w:rFonts w:ascii="Times New Roman" w:hAnsi="Times New Roman" w:cs="Times New Roman"/>
          <w:sz w:val="24"/>
          <w:szCs w:val="24"/>
        </w:rPr>
        <w:t>Для реализации подхода к проведению финансово-экономической экспертизы разработан шаблон «</w:t>
      </w:r>
      <w:proofErr w:type="spellStart"/>
      <w:r w:rsidRPr="005A239E">
        <w:rPr>
          <w:rFonts w:ascii="Times New Roman" w:hAnsi="Times New Roman" w:cs="Times New Roman"/>
          <w:sz w:val="24"/>
          <w:szCs w:val="24"/>
        </w:rPr>
        <w:t>Фннэкспертиза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xml:space="preserve">» (файл в формате MS </w:t>
      </w:r>
      <w:proofErr w:type="spellStart"/>
      <w:r w:rsidRPr="005A239E">
        <w:rPr>
          <w:rFonts w:ascii="Times New Roman" w:hAnsi="Times New Roman" w:cs="Times New Roman"/>
          <w:sz w:val="24"/>
          <w:szCs w:val="24"/>
        </w:rPr>
        <w:t>Excel</w:t>
      </w:r>
      <w:proofErr w:type="spellEnd"/>
      <w:r w:rsidRPr="005A239E">
        <w:rPr>
          <w:rFonts w:ascii="Times New Roman" w:hAnsi="Times New Roman" w:cs="Times New Roman"/>
          <w:sz w:val="24"/>
          <w:szCs w:val="24"/>
        </w:rPr>
        <w:t>),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прикладывается к Методике.</w:t>
      </w:r>
    </w:p>
    <w:p w:rsidR="005A239E" w:rsidRPr="005A239E" w:rsidRDefault="005A239E" w:rsidP="005A239E">
      <w:pPr>
        <w:pStyle w:val="ac"/>
        <w:numPr>
          <w:ilvl w:val="1"/>
          <w:numId w:val="30"/>
        </w:numPr>
        <w:spacing w:line="276" w:lineRule="auto"/>
        <w:ind w:left="0" w:firstLine="709"/>
        <w:contextualSpacing/>
        <w:jc w:val="both"/>
        <w:rPr>
          <w:rFonts w:ascii="Times New Roman" w:hAnsi="Times New Roman" w:cs="Times New Roman"/>
          <w:sz w:val="24"/>
          <w:szCs w:val="24"/>
        </w:rPr>
      </w:pPr>
      <w:r w:rsidRPr="005A239E">
        <w:rPr>
          <w:rFonts w:ascii="Times New Roman" w:hAnsi="Times New Roman" w:cs="Times New Roman"/>
          <w:sz w:val="24"/>
          <w:szCs w:val="24"/>
        </w:rPr>
        <w:t>Заключение по направлению финансово-экономической экспертизы готовится Экспертом по форме, установленной в приложении 3. Формат таблицы в приложении полностью соответствует формату шаблона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используемого для расчёта финансовых коэффициентов.</w:t>
      </w:r>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7" w:name="bookmark11"/>
      <w:bookmarkStart w:id="48" w:name="_Toc385861875"/>
      <w:bookmarkStart w:id="49" w:name="_Toc385861997"/>
      <w:bookmarkStart w:id="50" w:name="_Toc385863304"/>
      <w:r>
        <w:t>Оценка по критериям и подготовка заключения</w:t>
      </w:r>
      <w:bookmarkEnd w:id="47"/>
      <w:bookmarkEnd w:id="48"/>
      <w:bookmarkEnd w:id="49"/>
      <w:bookmarkEnd w:id="50"/>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w:t>
      </w:r>
      <w:r w:rsidR="009E50BC">
        <w:rPr>
          <w:rFonts w:ascii="Times New Roman" w:hAnsi="Times New Roman" w:cs="Times New Roman"/>
          <w:sz w:val="24"/>
          <w:szCs w:val="24"/>
        </w:rPr>
        <w:t>у</w:t>
      </w:r>
      <w:r w:rsidRPr="009E50BC">
        <w:rPr>
          <w:rFonts w:ascii="Times New Roman" w:hAnsi="Times New Roman" w:cs="Times New Roman"/>
          <w:sz w:val="24"/>
          <w:szCs w:val="24"/>
        </w:rPr>
        <w:t xml:space="preserve"> документов, необхо</w:t>
      </w:r>
      <w:r w:rsidR="009E50BC">
        <w:rPr>
          <w:rFonts w:ascii="Times New Roman" w:hAnsi="Times New Roman" w:cs="Times New Roman"/>
          <w:sz w:val="24"/>
          <w:szCs w:val="24"/>
        </w:rPr>
        <w:t>димых для проведения финансово-</w:t>
      </w:r>
      <w:r w:rsidRPr="009E50BC">
        <w:rPr>
          <w:rFonts w:ascii="Times New Roman" w:hAnsi="Times New Roman" w:cs="Times New Roman"/>
          <w:sz w:val="24"/>
          <w:szCs w:val="24"/>
        </w:rPr>
        <w:t>экономической экспертизы. Экспе</w:t>
      </w:r>
      <w:proofErr w:type="gramStart"/>
      <w:r w:rsidRPr="009E50BC">
        <w:rPr>
          <w:rFonts w:ascii="Times New Roman" w:hAnsi="Times New Roman" w:cs="Times New Roman"/>
          <w:sz w:val="24"/>
          <w:szCs w:val="24"/>
        </w:rPr>
        <w:t>рт впр</w:t>
      </w:r>
      <w:proofErr w:type="gramEnd"/>
      <w:r w:rsidRPr="009E50BC">
        <w:rPr>
          <w:rFonts w:ascii="Times New Roman" w:hAnsi="Times New Roman" w:cs="Times New Roman"/>
          <w:sz w:val="24"/>
          <w:szCs w:val="24"/>
        </w:rPr>
        <w:t>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Подготовка заключения начинается с внесения Экспертом исходных данных в шаблон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для осуществления оценки. Обязательными для заполнения являются следующие графы таблицы:</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название компании;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ИНН;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дата регистрации;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основной вид деятельности (ОКВЭД);</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стоимость предложения, тыс. руб. без НДС</w:t>
      </w:r>
    </w:p>
    <w:p w:rsidR="005A239E" w:rsidRPr="009E50BC" w:rsidRDefault="005A239E" w:rsidP="005A239E">
      <w:pPr>
        <w:pStyle w:val="2"/>
        <w:numPr>
          <w:ilvl w:val="0"/>
          <w:numId w:val="4"/>
        </w:numPr>
        <w:shd w:val="clear" w:color="auto" w:fill="auto"/>
        <w:tabs>
          <w:tab w:val="left" w:pos="972"/>
        </w:tabs>
        <w:spacing w:line="307"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данные бухгалтерской отчетности.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Источниками информации при заполнении </w:t>
      </w:r>
      <w:r w:rsidR="009E50BC">
        <w:rPr>
          <w:rFonts w:ascii="Times New Roman" w:hAnsi="Times New Roman" w:cs="Times New Roman"/>
          <w:sz w:val="24"/>
          <w:szCs w:val="24"/>
        </w:rPr>
        <w:t>с</w:t>
      </w:r>
      <w:r w:rsidRPr="009E50BC">
        <w:rPr>
          <w:rFonts w:ascii="Times New Roman" w:hAnsi="Times New Roman" w:cs="Times New Roman"/>
          <w:sz w:val="24"/>
          <w:szCs w:val="24"/>
        </w:rPr>
        <w:t xml:space="preserve">водной таблицы для формирования итогового заключения служат бухгалтерская отчетность участника закупочной процедуры с отметкой налогового органа о приеме, копия </w:t>
      </w:r>
      <w:r w:rsidR="009E50BC">
        <w:rPr>
          <w:rFonts w:ascii="Times New Roman" w:hAnsi="Times New Roman" w:cs="Times New Roman"/>
          <w:sz w:val="24"/>
          <w:szCs w:val="24"/>
        </w:rPr>
        <w:t>У</w:t>
      </w:r>
      <w:r w:rsidRPr="009E50BC">
        <w:rPr>
          <w:rFonts w:ascii="Times New Roman" w:hAnsi="Times New Roman" w:cs="Times New Roman"/>
          <w:sz w:val="24"/>
          <w:szCs w:val="24"/>
        </w:rPr>
        <w:t>става, копия выписки из ЕГРЮЛ/ЕГРИП, анкета, а также оферта участника закупочной процедуры.</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При наличии оплач</w:t>
      </w:r>
      <w:r w:rsidR="009E50BC">
        <w:rPr>
          <w:rFonts w:ascii="Times New Roman" w:hAnsi="Times New Roman" w:cs="Times New Roman"/>
          <w:sz w:val="24"/>
          <w:szCs w:val="24"/>
        </w:rPr>
        <w:t>енного доступа к информационно-</w:t>
      </w:r>
      <w:r w:rsidRPr="009E50BC">
        <w:rPr>
          <w:rFonts w:ascii="Times New Roman" w:hAnsi="Times New Roman" w:cs="Times New Roman"/>
          <w:sz w:val="24"/>
          <w:szCs w:val="24"/>
        </w:rPr>
        <w:t>аналитической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 xml:space="preserve">-Интерфакс» (системе содержащей данные, включая регистрационные и бухгалтерские, по большинству российских юридических лиц) н доступа к сети интернет, </w:t>
      </w:r>
      <w:r w:rsidRPr="009E50BC">
        <w:rPr>
          <w:rFonts w:ascii="Times New Roman" w:hAnsi="Times New Roman" w:cs="Times New Roman"/>
          <w:sz w:val="24"/>
          <w:szCs w:val="24"/>
        </w:rPr>
        <w:lastRenderedPageBreak/>
        <w:t>в шаблоне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предусмотрена возможность автоматического заполнения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Для этого </w:t>
      </w:r>
      <w:r w:rsidR="009E50BC">
        <w:rPr>
          <w:rFonts w:ascii="Times New Roman" w:hAnsi="Times New Roman" w:cs="Times New Roman"/>
          <w:sz w:val="24"/>
          <w:szCs w:val="24"/>
        </w:rPr>
        <w:t>н</w:t>
      </w:r>
      <w:r w:rsidRPr="009E50BC">
        <w:rPr>
          <w:rFonts w:ascii="Times New Roman" w:hAnsi="Times New Roman" w:cs="Times New Roman"/>
          <w:sz w:val="24"/>
          <w:szCs w:val="24"/>
        </w:rPr>
        <w:t xml:space="preserve">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 автоматически заполняются поля сводной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отсутствия каких-либо регистрационных или бухгалтерских данных по участнику закупо</w:t>
      </w:r>
      <w:r w:rsidR="009E50BC">
        <w:rPr>
          <w:rFonts w:ascii="Times New Roman" w:hAnsi="Times New Roman" w:cs="Times New Roman"/>
          <w:sz w:val="24"/>
          <w:szCs w:val="24"/>
        </w:rPr>
        <w:t>чной процедуры в информационно-аналитической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proofErr w:type="gramStart"/>
      <w:r w:rsidRPr="009E50BC">
        <w:rPr>
          <w:rFonts w:ascii="Times New Roman" w:hAnsi="Times New Roman" w:cs="Times New Roman"/>
          <w:sz w:val="24"/>
          <w:szCs w:val="24"/>
        </w:rPr>
        <w:t xml:space="preserve">Учитывая тот факт, что источником </w:t>
      </w:r>
      <w:r w:rsidR="009E50BC">
        <w:rPr>
          <w:rFonts w:ascii="Times New Roman" w:hAnsi="Times New Roman" w:cs="Times New Roman"/>
          <w:sz w:val="24"/>
          <w:szCs w:val="24"/>
        </w:rPr>
        <w:t>информации в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 xml:space="preserve">Интерфакс»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w:t>
      </w:r>
      <w:r w:rsidR="009E50BC">
        <w:rPr>
          <w:rFonts w:ascii="Times New Roman" w:hAnsi="Times New Roman" w:cs="Times New Roman"/>
          <w:sz w:val="24"/>
          <w:szCs w:val="24"/>
        </w:rPr>
        <w:t xml:space="preserve">Центральный Банк России и др., - </w:t>
      </w:r>
      <w:r w:rsidRPr="009E50BC">
        <w:rPr>
          <w:rFonts w:ascii="Times New Roman" w:hAnsi="Times New Roman" w:cs="Times New Roman"/>
          <w:sz w:val="24"/>
          <w:szCs w:val="24"/>
        </w:rPr>
        <w:t>допускается использовать при проведении финансово-экономической</w:t>
      </w:r>
      <w:r w:rsidRPr="009E50BC">
        <w:rPr>
          <w:rFonts w:ascii="Times New Roman" w:hAnsi="Times New Roman" w:cs="Times New Roman"/>
          <w:sz w:val="24"/>
          <w:szCs w:val="24"/>
        </w:rPr>
        <w:tab/>
        <w:t>экспертизы данные бухгалтерской о</w:t>
      </w:r>
      <w:r w:rsidR="009E50BC">
        <w:rPr>
          <w:rFonts w:ascii="Times New Roman" w:hAnsi="Times New Roman" w:cs="Times New Roman"/>
          <w:sz w:val="24"/>
          <w:szCs w:val="24"/>
        </w:rPr>
        <w:t>т</w:t>
      </w:r>
      <w:r w:rsidRPr="009E50BC">
        <w:rPr>
          <w:rFonts w:ascii="Times New Roman" w:hAnsi="Times New Roman" w:cs="Times New Roman"/>
          <w:sz w:val="24"/>
          <w:szCs w:val="24"/>
        </w:rPr>
        <w:t>четности,</w:t>
      </w:r>
      <w:r w:rsidR="009E50BC">
        <w:rPr>
          <w:rFonts w:ascii="Times New Roman" w:hAnsi="Times New Roman" w:cs="Times New Roman"/>
          <w:sz w:val="24"/>
          <w:szCs w:val="24"/>
        </w:rPr>
        <w:t xml:space="preserve"> </w:t>
      </w:r>
      <w:r w:rsidRPr="009E50BC">
        <w:rPr>
          <w:rFonts w:ascii="Times New Roman" w:hAnsi="Times New Roman" w:cs="Times New Roman"/>
          <w:sz w:val="24"/>
          <w:szCs w:val="24"/>
        </w:rPr>
        <w:t>представленные</w:t>
      </w:r>
      <w:r w:rsidRPr="009E50BC">
        <w:rPr>
          <w:rFonts w:ascii="Times New Roman" w:hAnsi="Times New Roman" w:cs="Times New Roman"/>
          <w:sz w:val="24"/>
          <w:szCs w:val="24"/>
        </w:rPr>
        <w:tab/>
        <w:t>в информационно-аналитической системе «</w:t>
      </w:r>
      <w:proofErr w:type="spellStart"/>
      <w:r w:rsidRPr="009E50BC">
        <w:rPr>
          <w:rFonts w:ascii="Times New Roman" w:hAnsi="Times New Roman" w:cs="Times New Roman"/>
          <w:sz w:val="24"/>
          <w:szCs w:val="24"/>
        </w:rPr>
        <w:t>Спарк-Иитерфакс</w:t>
      </w:r>
      <w:proofErr w:type="spellEnd"/>
      <w:r w:rsidRPr="009E50BC">
        <w:rPr>
          <w:rFonts w:ascii="Times New Roman" w:hAnsi="Times New Roman" w:cs="Times New Roman"/>
          <w:sz w:val="24"/>
          <w:szCs w:val="24"/>
        </w:rPr>
        <w:t>».</w:t>
      </w:r>
      <w:proofErr w:type="gramEnd"/>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расхождения данных бухгалтерской отчетности, предоставленных участником закупочной процедуры, и данных, представленных</w:t>
      </w:r>
      <w:r w:rsidRPr="009E50BC">
        <w:rPr>
          <w:rFonts w:ascii="Times New Roman" w:hAnsi="Times New Roman" w:cs="Times New Roman"/>
          <w:sz w:val="24"/>
          <w:szCs w:val="24"/>
        </w:rPr>
        <w:tab/>
        <w:t>в информацио</w:t>
      </w:r>
      <w:r w:rsidR="009E50BC">
        <w:rPr>
          <w:rFonts w:ascii="Times New Roman" w:hAnsi="Times New Roman" w:cs="Times New Roman"/>
          <w:sz w:val="24"/>
          <w:szCs w:val="24"/>
        </w:rPr>
        <w:t>н</w:t>
      </w:r>
      <w:r w:rsidRPr="009E50BC">
        <w:rPr>
          <w:rFonts w:ascii="Times New Roman" w:hAnsi="Times New Roman" w:cs="Times New Roman"/>
          <w:sz w:val="24"/>
          <w:szCs w:val="24"/>
        </w:rPr>
        <w:t>но-а</w:t>
      </w:r>
      <w:r w:rsidR="009E50BC">
        <w:rPr>
          <w:rFonts w:ascii="Times New Roman" w:hAnsi="Times New Roman" w:cs="Times New Roman"/>
          <w:sz w:val="24"/>
          <w:szCs w:val="24"/>
        </w:rPr>
        <w:t>н</w:t>
      </w:r>
      <w:r w:rsidRPr="009E50BC">
        <w:rPr>
          <w:rFonts w:ascii="Times New Roman" w:hAnsi="Times New Roman" w:cs="Times New Roman"/>
          <w:sz w:val="24"/>
          <w:szCs w:val="24"/>
        </w:rPr>
        <w:t>ал</w:t>
      </w:r>
      <w:r w:rsidR="009E50BC">
        <w:rPr>
          <w:rFonts w:ascii="Times New Roman" w:hAnsi="Times New Roman" w:cs="Times New Roman"/>
          <w:sz w:val="24"/>
          <w:szCs w:val="24"/>
        </w:rPr>
        <w:t>ити</w:t>
      </w:r>
      <w:r w:rsidRPr="009E50BC">
        <w:rPr>
          <w:rFonts w:ascii="Times New Roman" w:hAnsi="Times New Roman" w:cs="Times New Roman"/>
          <w:sz w:val="24"/>
          <w:szCs w:val="24"/>
        </w:rPr>
        <w:t>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На основании данных бухгалтерской отчетности в шаблоне «</w:t>
      </w:r>
      <w:proofErr w:type="spellStart"/>
      <w:r w:rsidRPr="009E50BC">
        <w:rPr>
          <w:rFonts w:ascii="Times New Roman" w:hAnsi="Times New Roman" w:cs="Times New Roman"/>
          <w:sz w:val="24"/>
          <w:szCs w:val="24"/>
        </w:rPr>
        <w:t>Финэксперт</w:t>
      </w:r>
      <w:r w:rsidR="00906745">
        <w:rPr>
          <w:rFonts w:ascii="Times New Roman" w:hAnsi="Times New Roman" w:cs="Times New Roman"/>
          <w:sz w:val="24"/>
          <w:szCs w:val="24"/>
        </w:rPr>
        <w:t>и</w:t>
      </w:r>
      <w:r w:rsidRPr="009E50BC">
        <w:rPr>
          <w:rFonts w:ascii="Times New Roman" w:hAnsi="Times New Roman" w:cs="Times New Roman"/>
          <w:sz w:val="24"/>
          <w:szCs w:val="24"/>
        </w:rPr>
        <w:t>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рассчитываются финансовые коэффициенты и в зависимости от принимаемых значений им присваиваются баллы от 0 до 1.</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Затем Эксперт качественно оценивает бизнес-риски, в числе </w:t>
      </w:r>
      <w:proofErr w:type="gramStart"/>
      <w:r w:rsidRPr="009E50BC">
        <w:rPr>
          <w:rFonts w:ascii="Times New Roman" w:hAnsi="Times New Roman" w:cs="Times New Roman"/>
          <w:sz w:val="24"/>
          <w:szCs w:val="24"/>
        </w:rPr>
        <w:t>которых</w:t>
      </w:r>
      <w:proofErr w:type="gramEnd"/>
      <w:r w:rsidRPr="009E50BC">
        <w:rPr>
          <w:rFonts w:ascii="Times New Roman" w:hAnsi="Times New Roman" w:cs="Times New Roman"/>
          <w:sz w:val="24"/>
          <w:szCs w:val="24"/>
        </w:rPr>
        <w:t>:</w:t>
      </w:r>
    </w:p>
    <w:p w:rsidR="005A239E" w:rsidRPr="009E50BC" w:rsidRDefault="005A239E" w:rsidP="005A239E">
      <w:pPr>
        <w:pStyle w:val="2"/>
        <w:numPr>
          <w:ilvl w:val="0"/>
          <w:numId w:val="4"/>
        </w:numPr>
        <w:shd w:val="clear" w:color="auto" w:fill="auto"/>
        <w:tabs>
          <w:tab w:val="left" w:pos="986"/>
        </w:tabs>
        <w:spacing w:line="322" w:lineRule="exact"/>
        <w:ind w:left="20" w:righ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соответствие основного вида деятельности по классификации ОКВЭД;</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численность персонала;</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 ведения деятельности;</w:t>
      </w:r>
    </w:p>
    <w:p w:rsidR="009E50BC" w:rsidRDefault="005A239E" w:rsidP="009E50BC">
      <w:pPr>
        <w:pStyle w:val="2"/>
        <w:numPr>
          <w:ilvl w:val="0"/>
          <w:numId w:val="4"/>
        </w:numPr>
        <w:shd w:val="clear" w:color="auto" w:fill="auto"/>
        <w:tabs>
          <w:tab w:val="left" w:pos="986"/>
        </w:tabs>
        <w:spacing w:after="256"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финансовые условия сделки.</w:t>
      </w:r>
    </w:p>
    <w:p w:rsidR="009E50BC" w:rsidRPr="009E50BC" w:rsidRDefault="009E50BC" w:rsidP="009E50BC">
      <w:pPr>
        <w:pStyle w:val="ac"/>
        <w:spacing w:line="276" w:lineRule="auto"/>
        <w:jc w:val="both"/>
        <w:rPr>
          <w:rFonts w:ascii="Times New Roman" w:hAnsi="Times New Roman" w:cs="Times New Roman"/>
          <w:sz w:val="24"/>
          <w:szCs w:val="24"/>
        </w:rPr>
      </w:pPr>
      <w:r>
        <w:tab/>
      </w:r>
      <w:r w:rsidR="005A239E" w:rsidRPr="009E50BC">
        <w:rPr>
          <w:rFonts w:ascii="Times New Roman" w:hAnsi="Times New Roman" w:cs="Times New Roman"/>
          <w:sz w:val="24"/>
          <w:szCs w:val="24"/>
        </w:rPr>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w:t>
      </w:r>
      <w:r w:rsidRPr="009E50BC">
        <w:rPr>
          <w:rFonts w:ascii="Times New Roman" w:hAnsi="Times New Roman" w:cs="Times New Roman"/>
          <w:sz w:val="24"/>
          <w:szCs w:val="24"/>
        </w:rPr>
        <w:t>н</w:t>
      </w:r>
      <w:r w:rsidR="005A239E" w:rsidRPr="009E50BC">
        <w:rPr>
          <w:rFonts w:ascii="Times New Roman" w:hAnsi="Times New Roman" w:cs="Times New Roman"/>
          <w:sz w:val="24"/>
          <w:szCs w:val="24"/>
        </w:rPr>
        <w:t>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r w:rsidRPr="009E50BC">
        <w:rPr>
          <w:rFonts w:ascii="Times New Roman" w:hAnsi="Times New Roman" w:cs="Times New Roman"/>
          <w:sz w:val="24"/>
          <w:szCs w:val="24"/>
        </w:rPr>
        <w:tab/>
      </w:r>
    </w:p>
    <w:p w:rsidR="005A239E" w:rsidRPr="009E50BC" w:rsidRDefault="009E50BC" w:rsidP="009E50BC">
      <w:pPr>
        <w:pStyle w:val="ac"/>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ab/>
      </w:r>
      <w:r w:rsidRPr="009E50BC">
        <w:rPr>
          <w:rFonts w:ascii="Times New Roman" w:hAnsi="Times New Roman" w:cs="Times New Roman"/>
          <w:b/>
          <w:sz w:val="24"/>
          <w:szCs w:val="24"/>
        </w:rPr>
        <w:t>2</w:t>
      </w:r>
      <w:r w:rsidR="005A239E" w:rsidRPr="009E50BC">
        <w:rPr>
          <w:rFonts w:ascii="Times New Roman" w:hAnsi="Times New Roman" w:cs="Times New Roman"/>
          <w:b/>
          <w:sz w:val="24"/>
          <w:szCs w:val="24"/>
        </w:rPr>
        <w:t>.6</w:t>
      </w:r>
      <w:r w:rsidRPr="009E50BC">
        <w:rPr>
          <w:rFonts w:ascii="Times New Roman" w:hAnsi="Times New Roman" w:cs="Times New Roman"/>
          <w:b/>
          <w:sz w:val="24"/>
          <w:szCs w:val="24"/>
        </w:rPr>
        <w:t>.1.</w:t>
      </w:r>
      <w:r w:rsidR="005A239E" w:rsidRPr="009E50BC">
        <w:rPr>
          <w:rFonts w:ascii="Times New Roman" w:hAnsi="Times New Roman" w:cs="Times New Roman"/>
          <w:sz w:val="24"/>
          <w:szCs w:val="24"/>
        </w:rPr>
        <w:t xml:space="preserve"> Финансовые условия сделки оцениваются в разрезе следующих основных вариантов:</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без предоплаты;</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полное покрытие аванса банковской гарантией;</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lastRenderedPageBreak/>
        <w:t>аванс без покрытия банковской гарантией.</w:t>
      </w:r>
    </w:p>
    <w:p w:rsidR="005A239E" w:rsidRPr="009E50BC" w:rsidRDefault="009E50BC" w:rsidP="00FB6B9D">
      <w:pPr>
        <w:pStyle w:val="2"/>
        <w:numPr>
          <w:ilvl w:val="3"/>
          <w:numId w:val="33"/>
        </w:numPr>
        <w:shd w:val="clear" w:color="auto" w:fill="auto"/>
        <w:tabs>
          <w:tab w:val="left" w:pos="1621"/>
        </w:tabs>
        <w:spacing w:line="307" w:lineRule="exact"/>
        <w:ind w:left="0" w:right="20" w:firstLine="70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К первому варианту</w:t>
      </w:r>
      <w:r w:rsidR="005A239E" w:rsidRPr="009E50BC">
        <w:rPr>
          <w:rFonts w:ascii="Times New Roman" w:eastAsiaTheme="minorHAnsi" w:hAnsi="Times New Roman" w:cs="Times New Roman"/>
          <w:spacing w:val="0"/>
          <w:sz w:val="24"/>
          <w:szCs w:val="24"/>
        </w:rPr>
        <w:t xml:space="preserve"> «без предоплаты» относятся также случаи, когда договором предусмотрен ряд последовательных платежей в пользу </w:t>
      </w:r>
      <w:r w:rsidR="00FB6B9D">
        <w:rPr>
          <w:rFonts w:ascii="Times New Roman" w:eastAsiaTheme="minorHAnsi" w:hAnsi="Times New Roman" w:cs="Times New Roman"/>
          <w:spacing w:val="0"/>
          <w:sz w:val="24"/>
          <w:szCs w:val="24"/>
        </w:rPr>
        <w:t xml:space="preserve">участника закупочной процедуры, </w:t>
      </w:r>
      <w:r w:rsidR="005A239E" w:rsidRPr="009E50BC">
        <w:rPr>
          <w:rFonts w:ascii="Times New Roman" w:eastAsiaTheme="minorHAnsi" w:hAnsi="Times New Roman" w:cs="Times New Roman"/>
          <w:spacing w:val="0"/>
          <w:sz w:val="24"/>
          <w:szCs w:val="24"/>
        </w:rPr>
        <w:t>однако при этом каждый такой платеж осуществляется по факту осуществленной поставки или оказанной услуги.</w:t>
      </w:r>
    </w:p>
    <w:p w:rsidR="005A239E" w:rsidRPr="009E50BC" w:rsidRDefault="00FB6B9D"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Pr>
          <w:rFonts w:ascii="Times New Roman" w:eastAsiaTheme="minorHAnsi" w:hAnsi="Times New Roman" w:cs="Times New Roman"/>
          <w:spacing w:val="0"/>
          <w:sz w:val="24"/>
          <w:szCs w:val="24"/>
        </w:rPr>
        <w:t>По</w:t>
      </w:r>
      <w:r w:rsidR="005A239E" w:rsidRPr="009E50BC">
        <w:rPr>
          <w:rFonts w:ascii="Times New Roman" w:eastAsiaTheme="minorHAnsi" w:hAnsi="Times New Roman" w:cs="Times New Roman"/>
          <w:spacing w:val="0"/>
          <w:sz w:val="24"/>
          <w:szCs w:val="24"/>
        </w:rPr>
        <w:t xml:space="preserve">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5A239E" w:rsidRPr="009E50BC" w:rsidRDefault="005A239E"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Срок существования компаний-участниц закупочной процедуры определяется в шаблоне «</w:t>
      </w:r>
      <w:proofErr w:type="spellStart"/>
      <w:r w:rsidRPr="00FB6B9D">
        <w:rPr>
          <w:rFonts w:ascii="Times New Roman" w:hAnsi="Times New Roman" w:cs="Times New Roman"/>
          <w:sz w:val="24"/>
          <w:szCs w:val="24"/>
        </w:rPr>
        <w:t>Ф</w:t>
      </w:r>
      <w:r w:rsidR="00BB0B6F">
        <w:rPr>
          <w:rFonts w:ascii="Times New Roman" w:hAnsi="Times New Roman" w:cs="Times New Roman"/>
          <w:sz w:val="24"/>
          <w:szCs w:val="24"/>
        </w:rPr>
        <w:t>ин</w:t>
      </w:r>
      <w:r w:rsidRPr="00FB6B9D">
        <w:rPr>
          <w:rFonts w:ascii="Times New Roman" w:hAnsi="Times New Roman" w:cs="Times New Roman"/>
          <w:sz w:val="24"/>
          <w:szCs w:val="24"/>
        </w:rPr>
        <w:t>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автоматически на основании заполненных граф с датой регистрации и датой подготовки заключения.</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В шаблоне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также реализовано сопоставление суммы планируемого договора и величины аванса, указанной в оферте участника закупочной процедуры, с его активами и годовой выручкой.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5A239E" w:rsidRPr="00FB6B9D" w:rsidRDefault="005A239E" w:rsidP="00FB6B9D">
      <w:pPr>
        <w:pStyle w:val="ac"/>
        <w:numPr>
          <w:ilvl w:val="1"/>
          <w:numId w:val="31"/>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Когда в шаблон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внесены: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регистрационные данные участника закупочной процедуры (название компании, ИНН, регион; дата регистрации, основной вид деятельности),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данные бухгалтерской отчетности,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проставлены галочки в соответствующих полях формы для условий оплаты,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указана сумма планируемого договора,</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осуществляется автоматическая оценка участников закупочной процедуры на основе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параметры которого (баллы и веса) определены Методикой.</w:t>
      </w:r>
    </w:p>
    <w:p w:rsidR="005A239E" w:rsidRDefault="005A239E" w:rsidP="005A239E">
      <w:pPr>
        <w:pStyle w:val="12"/>
        <w:keepNext/>
        <w:keepLines/>
        <w:numPr>
          <w:ilvl w:val="0"/>
          <w:numId w:val="28"/>
        </w:numPr>
        <w:shd w:val="clear" w:color="auto" w:fill="auto"/>
        <w:tabs>
          <w:tab w:val="left" w:pos="351"/>
        </w:tabs>
        <w:spacing w:before="0" w:after="0" w:line="307" w:lineRule="exact"/>
        <w:ind w:left="20"/>
      </w:pPr>
      <w:bookmarkStart w:id="51" w:name="bookmark12"/>
      <w:bookmarkStart w:id="52" w:name="_Toc385861876"/>
      <w:bookmarkStart w:id="53" w:name="_Toc385861998"/>
      <w:bookmarkStart w:id="54" w:name="_Toc385863305"/>
      <w:r>
        <w:t>Формирование окончательного решения</w:t>
      </w:r>
      <w:bookmarkEnd w:id="51"/>
      <w:bookmarkEnd w:id="52"/>
      <w:bookmarkEnd w:id="53"/>
      <w:bookmarkEnd w:id="54"/>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отборочной стадии Эксперт, используя результаты совместного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w:t>
      </w:r>
      <w:r w:rsidR="00FB6B9D">
        <w:rPr>
          <w:rFonts w:ascii="Times New Roman" w:hAnsi="Times New Roman" w:cs="Times New Roman"/>
          <w:sz w:val="24"/>
          <w:szCs w:val="24"/>
        </w:rPr>
        <w:t xml:space="preserve"> подхода и системы стоп и </w:t>
      </w:r>
      <w:proofErr w:type="gramStart"/>
      <w:r w:rsidR="00FB6B9D">
        <w:rPr>
          <w:rFonts w:ascii="Times New Roman" w:hAnsi="Times New Roman" w:cs="Times New Roman"/>
          <w:sz w:val="24"/>
          <w:szCs w:val="24"/>
        </w:rPr>
        <w:t>риск-</w:t>
      </w:r>
      <w:r w:rsidRPr="00FB6B9D">
        <w:rPr>
          <w:rFonts w:ascii="Times New Roman" w:hAnsi="Times New Roman" w:cs="Times New Roman"/>
          <w:sz w:val="24"/>
          <w:szCs w:val="24"/>
        </w:rPr>
        <w:t>факторов</w:t>
      </w:r>
      <w:proofErr w:type="gramEnd"/>
      <w:r w:rsidRPr="00FB6B9D">
        <w:rPr>
          <w:rFonts w:ascii="Times New Roman" w:hAnsi="Times New Roman" w:cs="Times New Roman"/>
          <w:sz w:val="24"/>
          <w:szCs w:val="24"/>
        </w:rPr>
        <w:t xml:space="preserve">,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w:t>
      </w:r>
      <w:proofErr w:type="gramStart"/>
      <w:r w:rsidRPr="00FB6B9D">
        <w:rPr>
          <w:rFonts w:ascii="Times New Roman" w:hAnsi="Times New Roman" w:cs="Times New Roman"/>
          <w:sz w:val="24"/>
          <w:szCs w:val="24"/>
        </w:rPr>
        <w:t xml:space="preserve">В случае если на основании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w:t>
      </w:r>
      <w:proofErr w:type="gramEnd"/>
      <w:r w:rsidRPr="00FB6B9D">
        <w:rPr>
          <w:rFonts w:ascii="Times New Roman" w:hAnsi="Times New Roman" w:cs="Times New Roman"/>
          <w:sz w:val="24"/>
          <w:szCs w:val="24"/>
        </w:rPr>
        <w:t xml:space="preserve"> Итоговая оценка на оценочной стадии за исключением случаев, </w:t>
      </w:r>
      <w:r w:rsidRPr="00FB6B9D">
        <w:rPr>
          <w:rFonts w:ascii="Times New Roman" w:hAnsi="Times New Roman" w:cs="Times New Roman"/>
          <w:sz w:val="24"/>
          <w:szCs w:val="24"/>
        </w:rPr>
        <w:lastRenderedPageBreak/>
        <w:t>описанных в п. 3.7., при этом не должна превышать 1 по пятибалльной шкале (минимально допустимый уровень).</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w:t>
      </w:r>
      <w:r w:rsidR="00FB6B9D">
        <w:rPr>
          <w:rFonts w:ascii="Times New Roman" w:hAnsi="Times New Roman" w:cs="Times New Roman"/>
          <w:sz w:val="24"/>
          <w:szCs w:val="24"/>
        </w:rPr>
        <w:t>Все компании, набравшие более 0,</w:t>
      </w:r>
      <w:r w:rsidRPr="00FB6B9D">
        <w:rPr>
          <w:rFonts w:ascii="Times New Roman" w:hAnsi="Times New Roman" w:cs="Times New Roman"/>
          <w:sz w:val="24"/>
          <w:szCs w:val="24"/>
        </w:rPr>
        <w:t>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С целью расширения доступа субъектов малого и среднего предпринимательства к участию в конкурентных закупочных процедурах, организованных Обществом,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w:t>
      </w:r>
      <w:r w:rsidR="00FB6B9D">
        <w:rPr>
          <w:rFonts w:ascii="Times New Roman" w:hAnsi="Times New Roman" w:cs="Times New Roman"/>
          <w:sz w:val="24"/>
          <w:szCs w:val="24"/>
        </w:rPr>
        <w:t xml:space="preserve">тся экспертно повышать оценку - </w:t>
      </w:r>
      <w:r w:rsidRPr="00FB6B9D">
        <w:rPr>
          <w:rFonts w:ascii="Times New Roman" w:hAnsi="Times New Roman" w:cs="Times New Roman"/>
          <w:sz w:val="24"/>
          <w:szCs w:val="24"/>
        </w:rPr>
        <w:t>а именно, для компаний субъектов малого и среднего предпринимательства, получивших оценку «не соответствует» или 0 (ноль) баллов по причине</w:t>
      </w:r>
      <w:proofErr w:type="gramEnd"/>
      <w:r w:rsidRPr="00FB6B9D">
        <w:rPr>
          <w:rFonts w:ascii="Times New Roman" w:hAnsi="Times New Roman" w:cs="Times New Roman"/>
          <w:sz w:val="24"/>
          <w:szCs w:val="24"/>
        </w:rPr>
        <w:t xml:space="preserve">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 статьям расходов Общества и плановая стоимость </w:t>
      </w:r>
      <w:proofErr w:type="gramStart"/>
      <w:r w:rsidRPr="00FB6B9D">
        <w:rPr>
          <w:rFonts w:ascii="Times New Roman" w:hAnsi="Times New Roman" w:cs="Times New Roman"/>
          <w:sz w:val="24"/>
          <w:szCs w:val="24"/>
        </w:rPr>
        <w:t>закупки</w:t>
      </w:r>
      <w:proofErr w:type="gramEnd"/>
      <w:r w:rsidRPr="00FB6B9D">
        <w:rPr>
          <w:rFonts w:ascii="Times New Roman" w:hAnsi="Times New Roman" w:cs="Times New Roman"/>
          <w:sz w:val="24"/>
          <w:szCs w:val="24"/>
        </w:rPr>
        <w:t xml:space="preserve"> по которым не превышает 20 млн. рублей без НДС:</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административно-хозяйственные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охрана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консультационные и информационные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аудит и оценка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юридические услуги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корпоративное управление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расходы на персонал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реклама и маркетинг (поставки и услуги).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w:t>
      </w:r>
      <w:r w:rsidR="00BB0B6F">
        <w:rPr>
          <w:rFonts w:ascii="Times New Roman" w:hAnsi="Times New Roman" w:cs="Times New Roman"/>
          <w:sz w:val="24"/>
          <w:szCs w:val="24"/>
        </w:rPr>
        <w:t>у</w:t>
      </w:r>
      <w:r w:rsidRPr="00FB6B9D">
        <w:rPr>
          <w:rFonts w:ascii="Times New Roman" w:hAnsi="Times New Roman" w:cs="Times New Roman"/>
          <w:sz w:val="24"/>
          <w:szCs w:val="24"/>
        </w:rPr>
        <w:t>казанием наиболее значимых факторов, повлиявших на итоговую оценку.</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b/>
          <w:bCs/>
          <w:sz w:val="24"/>
          <w:szCs w:val="24"/>
        </w:rPr>
      </w:pPr>
      <w:r w:rsidRPr="00FB6B9D">
        <w:rPr>
          <w:rFonts w:ascii="Times New Roman" w:hAnsi="Times New Roman" w:cs="Times New Roman"/>
          <w:sz w:val="24"/>
          <w:szCs w:val="24"/>
        </w:rPr>
        <w:t xml:space="preserve"> В случае </w:t>
      </w:r>
      <w:r w:rsidRPr="00FB6B9D">
        <w:rPr>
          <w:rFonts w:ascii="Times New Roman" w:hAnsi="Times New Roman" w:cs="Times New Roman"/>
          <w:b/>
          <w:bCs/>
          <w:sz w:val="24"/>
          <w:szCs w:val="24"/>
        </w:rPr>
        <w:t>если решение, при</w:t>
      </w:r>
      <w:r w:rsidR="00CD78B6">
        <w:rPr>
          <w:rFonts w:ascii="Times New Roman" w:hAnsi="Times New Roman" w:cs="Times New Roman"/>
          <w:b/>
          <w:bCs/>
          <w:sz w:val="24"/>
          <w:szCs w:val="24"/>
        </w:rPr>
        <w:t>н</w:t>
      </w:r>
      <w:r w:rsidRPr="00FB6B9D">
        <w:rPr>
          <w:rFonts w:ascii="Times New Roman" w:hAnsi="Times New Roman" w:cs="Times New Roman"/>
          <w:b/>
          <w:bCs/>
          <w:sz w:val="24"/>
          <w:szCs w:val="24"/>
        </w:rPr>
        <w:t xml:space="preserve">ятое Экспертом в рамках финансово-экономической экспертизы, отличается от принятого автоматически </w:t>
      </w:r>
      <w:r w:rsidRPr="00FB6B9D">
        <w:rPr>
          <w:rFonts w:ascii="Times New Roman" w:hAnsi="Times New Roman" w:cs="Times New Roman"/>
          <w:sz w:val="24"/>
          <w:szCs w:val="24"/>
        </w:rPr>
        <w:t xml:space="preserve">в рамках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определенного настоящей Методикой, то </w:t>
      </w:r>
      <w:r w:rsidRPr="00FB6B9D">
        <w:rPr>
          <w:rFonts w:ascii="Times New Roman" w:hAnsi="Times New Roman" w:cs="Times New Roman"/>
          <w:b/>
          <w:bCs/>
          <w:sz w:val="24"/>
          <w:szCs w:val="24"/>
        </w:rPr>
        <w:t xml:space="preserve">формирование </w:t>
      </w:r>
      <w:r w:rsidRPr="00FB6B9D">
        <w:rPr>
          <w:rFonts w:ascii="Times New Roman" w:hAnsi="Times New Roman" w:cs="Times New Roman"/>
          <w:b/>
          <w:bCs/>
          <w:sz w:val="24"/>
          <w:szCs w:val="24"/>
        </w:rPr>
        <w:lastRenderedPageBreak/>
        <w:t xml:space="preserve">Экспертом письменного заключения </w:t>
      </w:r>
      <w:r w:rsidRPr="00FB6B9D">
        <w:rPr>
          <w:rFonts w:ascii="Times New Roman" w:hAnsi="Times New Roman" w:cs="Times New Roman"/>
          <w:sz w:val="24"/>
          <w:szCs w:val="24"/>
        </w:rPr>
        <w:t xml:space="preserve">с указанием факторов, повлиявших на итоговую оценку, </w:t>
      </w:r>
      <w:r w:rsidRPr="00FB6B9D">
        <w:rPr>
          <w:rFonts w:ascii="Times New Roman" w:hAnsi="Times New Roman" w:cs="Times New Roman"/>
          <w:b/>
          <w:bCs/>
          <w:sz w:val="24"/>
          <w:szCs w:val="24"/>
        </w:rPr>
        <w:t>является обязательным.</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В</w:t>
      </w:r>
      <w:proofErr w:type="gramStart"/>
      <w:r w:rsidRPr="00FB6B9D">
        <w:rPr>
          <w:rFonts w:ascii="Times New Roman" w:hAnsi="Times New Roman" w:cs="Times New Roman"/>
          <w:sz w:val="24"/>
          <w:szCs w:val="24"/>
        </w:rPr>
        <w:t>В-</w:t>
      </w:r>
      <w:proofErr w:type="gramEnd"/>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Fitch</w:t>
      </w:r>
      <w:proofErr w:type="spellEnd"/>
      <w:r w:rsidRPr="00FB6B9D">
        <w:rPr>
          <w:rFonts w:ascii="Times New Roman" w:hAnsi="Times New Roman" w:cs="Times New Roman"/>
          <w:sz w:val="24"/>
          <w:szCs w:val="24"/>
        </w:rPr>
        <w:t>/S&amp;P или Ва</w:t>
      </w:r>
      <w:r w:rsidR="00BB0B6F">
        <w:rPr>
          <w:rFonts w:ascii="Times New Roman" w:hAnsi="Times New Roman" w:cs="Times New Roman"/>
          <w:sz w:val="24"/>
          <w:szCs w:val="24"/>
        </w:rPr>
        <w:t>3</w:t>
      </w:r>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Moody’s</w:t>
      </w:r>
      <w:proofErr w:type="spellEnd"/>
      <w:r w:rsidRPr="00FB6B9D">
        <w:rPr>
          <w:rFonts w:ascii="Times New Roman" w:hAnsi="Times New Roman" w:cs="Times New Roman"/>
          <w:sz w:val="24"/>
          <w:szCs w:val="24"/>
        </w:rPr>
        <w:t xml:space="preserve">) допускается экспертно повышать </w:t>
      </w:r>
      <w:r w:rsidRPr="00FB6B9D">
        <w:rPr>
          <w:rFonts w:ascii="Times New Roman" w:hAnsi="Times New Roman" w:cs="Times New Roman"/>
          <w:b/>
          <w:bCs/>
          <w:sz w:val="24"/>
          <w:szCs w:val="24"/>
        </w:rPr>
        <w:t xml:space="preserve">итоговую оценку участника закупочной процедуры более чем на </w:t>
      </w:r>
      <w:r w:rsidR="00950879">
        <w:rPr>
          <w:rFonts w:ascii="Times New Roman" w:hAnsi="Times New Roman" w:cs="Times New Roman"/>
          <w:b/>
          <w:bCs/>
          <w:sz w:val="24"/>
          <w:szCs w:val="24"/>
        </w:rPr>
        <w:t>1</w:t>
      </w:r>
      <w:r w:rsidRPr="00FB6B9D">
        <w:rPr>
          <w:rFonts w:ascii="Times New Roman" w:hAnsi="Times New Roman" w:cs="Times New Roman"/>
          <w:b/>
          <w:bCs/>
          <w:sz w:val="24"/>
          <w:szCs w:val="24"/>
        </w:rPr>
        <w:t xml:space="preserve"> балл </w:t>
      </w:r>
      <w:r w:rsidRPr="00FB6B9D">
        <w:rPr>
          <w:rFonts w:ascii="Times New Roman" w:hAnsi="Times New Roman" w:cs="Times New Roman"/>
          <w:sz w:val="24"/>
          <w:szCs w:val="24"/>
        </w:rPr>
        <w:t>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w:t>
      </w:r>
      <w:r w:rsidR="00950879">
        <w:rPr>
          <w:rFonts w:ascii="Times New Roman" w:hAnsi="Times New Roman" w:cs="Times New Roman"/>
          <w:sz w:val="24"/>
          <w:szCs w:val="24"/>
        </w:rPr>
        <w:t>дний завершенный финансовый год.</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roofErr w:type="gramEnd"/>
    </w:p>
    <w:p w:rsidR="005A239E" w:rsidRPr="00950879" w:rsidRDefault="005A239E" w:rsidP="00950879">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компаний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 и др.) экспе</w:t>
      </w:r>
      <w:proofErr w:type="gramStart"/>
      <w:r w:rsidRPr="00FB6B9D">
        <w:rPr>
          <w:rFonts w:ascii="Times New Roman" w:hAnsi="Times New Roman" w:cs="Times New Roman"/>
          <w:sz w:val="24"/>
          <w:szCs w:val="24"/>
        </w:rPr>
        <w:t>рт впр</w:t>
      </w:r>
      <w:proofErr w:type="gramEnd"/>
      <w:r w:rsidRPr="00FB6B9D">
        <w:rPr>
          <w:rFonts w:ascii="Times New Roman" w:hAnsi="Times New Roman" w:cs="Times New Roman"/>
          <w:sz w:val="24"/>
          <w:szCs w:val="24"/>
        </w:rPr>
        <w:t xml:space="preserve">аве изменить набор </w:t>
      </w:r>
      <w:r w:rsidR="00950879">
        <w:rPr>
          <w:rFonts w:ascii="Times New Roman" w:hAnsi="Times New Roman" w:cs="Times New Roman"/>
          <w:sz w:val="24"/>
          <w:szCs w:val="24"/>
        </w:rPr>
        <w:t>и степень значимости финансово-</w:t>
      </w:r>
      <w:r w:rsidRPr="00950879">
        <w:rPr>
          <w:rFonts w:ascii="Times New Roman" w:hAnsi="Times New Roman" w:cs="Times New Roman"/>
          <w:sz w:val="24"/>
          <w:szCs w:val="24"/>
        </w:rPr>
        <w:t>экономических критериев с отражением внесенных изменений в экспертном заключении.</w:t>
      </w:r>
    </w:p>
    <w:p w:rsidR="005A239E" w:rsidRDefault="001E6476"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Таблица Алгоритм принятия решения</w:t>
      </w:r>
    </w:p>
    <w:tbl>
      <w:tblPr>
        <w:tblStyle w:val="a4"/>
        <w:tblW w:w="9464" w:type="dxa"/>
        <w:tblLook w:val="04A0" w:firstRow="1" w:lastRow="0" w:firstColumn="1" w:lastColumn="0" w:noHBand="0" w:noVBand="1"/>
      </w:tblPr>
      <w:tblGrid>
        <w:gridCol w:w="2376"/>
        <w:gridCol w:w="7088"/>
      </w:tblGrid>
      <w:tr w:rsidR="001E6476" w:rsidRPr="001E6476" w:rsidTr="0026348C">
        <w:trPr>
          <w:tblHeader/>
        </w:trPr>
        <w:tc>
          <w:tcPr>
            <w:tcW w:w="2376"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Варианты автоматического  решения</w:t>
            </w:r>
          </w:p>
        </w:tc>
        <w:tc>
          <w:tcPr>
            <w:tcW w:w="7088"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Описание и действия Эксперта</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Pr>
                <w:rStyle w:val="8pt0pt"/>
                <w:rFonts w:ascii="Times New Roman" w:hAnsi="Times New Roman" w:cs="Times New Roman"/>
                <w:sz w:val="20"/>
                <w:szCs w:val="20"/>
              </w:rPr>
              <w:t xml:space="preserve">Занести </w:t>
            </w:r>
            <w:r w:rsidRPr="001E6476">
              <w:rPr>
                <w:rStyle w:val="8pt0pt"/>
                <w:rFonts w:ascii="Times New Roman" w:hAnsi="Times New Roman" w:cs="Times New Roman"/>
                <w:sz w:val="20"/>
                <w:szCs w:val="20"/>
              </w:rPr>
              <w:t>данные отчетности</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не занесены данные бухгалтерской отчетности</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Ав</w:t>
            </w:r>
            <w:r>
              <w:rPr>
                <w:rStyle w:val="8pt0pt"/>
                <w:rFonts w:ascii="Times New Roman" w:hAnsi="Times New Roman" w:cs="Times New Roman"/>
                <w:sz w:val="20"/>
                <w:szCs w:val="20"/>
              </w:rPr>
              <w:t>томати</w:t>
            </w:r>
            <w:r w:rsidRPr="001E6476">
              <w:rPr>
                <w:rStyle w:val="8pt0pt"/>
                <w:rFonts w:ascii="Times New Roman" w:hAnsi="Times New Roman" w:cs="Times New Roman"/>
                <w:sz w:val="20"/>
                <w:szCs w:val="20"/>
              </w:rPr>
              <w:t>ческое принятие решения</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данные бухг</w:t>
            </w:r>
            <w:r>
              <w:rPr>
                <w:rStyle w:val="8pt0pt"/>
                <w:rFonts w:ascii="Times New Roman" w:hAnsi="Times New Roman" w:cs="Times New Roman"/>
                <w:sz w:val="20"/>
                <w:szCs w:val="20"/>
              </w:rPr>
              <w:t>алтерской отчетности занесены в</w:t>
            </w:r>
            <w:r w:rsidRPr="001E6476">
              <w:rPr>
                <w:rStyle w:val="8pt0pt"/>
                <w:rFonts w:ascii="Times New Roman" w:hAnsi="Times New Roman" w:cs="Times New Roman"/>
                <w:sz w:val="20"/>
                <w:szCs w:val="20"/>
              </w:rPr>
              <w:t xml:space="preserve"> соот</w:t>
            </w:r>
            <w:r>
              <w:rPr>
                <w:rStyle w:val="8pt0pt"/>
                <w:rFonts w:ascii="Times New Roman" w:hAnsi="Times New Roman" w:cs="Times New Roman"/>
                <w:sz w:val="20"/>
                <w:szCs w:val="20"/>
              </w:rPr>
              <w:t>ветствующие ячейки шаблона (файл</w:t>
            </w:r>
            <w:r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lang w:val="en-US"/>
              </w:rPr>
              <w:t>E</w:t>
            </w:r>
            <w:r w:rsidRPr="001E6476">
              <w:rPr>
                <w:rStyle w:val="8pt0pt"/>
                <w:rFonts w:ascii="Times New Roman" w:hAnsi="Times New Roman" w:cs="Times New Roman"/>
                <w:sz w:val="20"/>
                <w:szCs w:val="20"/>
                <w:lang w:val="en-US"/>
              </w:rPr>
              <w:t>xcel</w:t>
            </w:r>
            <w:r w:rsidRPr="001E6476">
              <w:rPr>
                <w:rStyle w:val="8pt0pt"/>
                <w:rFonts w:ascii="Times New Roman" w:hAnsi="Times New Roman" w:cs="Times New Roman"/>
                <w:sz w:val="20"/>
                <w:szCs w:val="20"/>
              </w:rPr>
              <w:t>), однако остальные обяз</w:t>
            </w:r>
            <w:r w:rsidR="00A169C4">
              <w:rPr>
                <w:rStyle w:val="8pt0pt"/>
                <w:rFonts w:ascii="Times New Roman" w:hAnsi="Times New Roman" w:cs="Times New Roman"/>
                <w:sz w:val="20"/>
                <w:szCs w:val="20"/>
              </w:rPr>
              <w:t>ат</w:t>
            </w:r>
            <w:r w:rsidRPr="001E6476">
              <w:rPr>
                <w:rStyle w:val="8pt0pt"/>
                <w:rFonts w:ascii="Times New Roman" w:hAnsi="Times New Roman" w:cs="Times New Roman"/>
                <w:sz w:val="20"/>
                <w:szCs w:val="20"/>
              </w:rPr>
              <w:t xml:space="preserve">ельные для </w:t>
            </w:r>
            <w:r w:rsidR="00A169C4">
              <w:rPr>
                <w:rStyle w:val="8pt0pt"/>
                <w:rFonts w:ascii="Times New Roman" w:hAnsi="Times New Roman" w:cs="Times New Roman"/>
                <w:sz w:val="20"/>
                <w:szCs w:val="20"/>
              </w:rPr>
              <w:t>з</w:t>
            </w:r>
            <w:r w:rsidRPr="001E6476">
              <w:rPr>
                <w:rStyle w:val="8pt0pt"/>
                <w:rFonts w:ascii="Times New Roman" w:hAnsi="Times New Roman" w:cs="Times New Roman"/>
                <w:sz w:val="20"/>
                <w:szCs w:val="20"/>
              </w:rPr>
              <w:t>аполнен</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я ячейки пусты (отсут</w:t>
            </w:r>
            <w:r w:rsidR="00A169C4">
              <w:rPr>
                <w:rStyle w:val="8pt0pt"/>
                <w:rFonts w:ascii="Times New Roman" w:hAnsi="Times New Roman" w:cs="Times New Roman"/>
                <w:sz w:val="20"/>
                <w:szCs w:val="20"/>
              </w:rPr>
              <w:t>ст</w:t>
            </w:r>
            <w:r w:rsidRPr="001E6476">
              <w:rPr>
                <w:rStyle w:val="8pt0pt"/>
                <w:rFonts w:ascii="Times New Roman" w:hAnsi="Times New Roman" w:cs="Times New Roman"/>
                <w:sz w:val="20"/>
                <w:szCs w:val="20"/>
              </w:rPr>
              <w:t>вуют регистрационные данные или не указана сумма планируемо</w:t>
            </w:r>
            <w:r w:rsidR="00A169C4">
              <w:rPr>
                <w:rStyle w:val="8pt0pt"/>
                <w:rFonts w:ascii="Times New Roman" w:hAnsi="Times New Roman" w:cs="Times New Roman"/>
                <w:sz w:val="20"/>
                <w:szCs w:val="20"/>
              </w:rPr>
              <w:t>го</w:t>
            </w:r>
            <w:r w:rsidRPr="001E6476">
              <w:rPr>
                <w:rStyle w:val="8pt0pt"/>
                <w:rFonts w:ascii="Times New Roman" w:hAnsi="Times New Roman" w:cs="Times New Roman"/>
                <w:sz w:val="20"/>
                <w:szCs w:val="20"/>
              </w:rPr>
              <w:t xml:space="preserve"> договора). Надпись также может возникнуть в случае, если не полностью </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 xml:space="preserve">ли не верно проставлены галочки в полях, предусмотренных для качественной оценки </w:t>
            </w:r>
            <w:proofErr w:type="gramStart"/>
            <w:r w:rsidRPr="001E6476">
              <w:rPr>
                <w:rStyle w:val="8pt0pt"/>
                <w:rFonts w:ascii="Times New Roman" w:hAnsi="Times New Roman" w:cs="Times New Roman"/>
                <w:sz w:val="20"/>
                <w:szCs w:val="20"/>
              </w:rPr>
              <w:t>бизнес-рисков</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 соответствует (0)</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Такое автоматическое решение возникает в ситуации</w:t>
            </w:r>
            <w:r w:rsidR="00A169C4">
              <w:rPr>
                <w:rStyle w:val="8pt0pt"/>
                <w:rFonts w:ascii="Times New Roman" w:hAnsi="Times New Roman" w:cs="Times New Roman"/>
                <w:sz w:val="20"/>
                <w:szCs w:val="20"/>
              </w:rPr>
              <w:t>,</w:t>
            </w:r>
            <w:r w:rsidRPr="001E6476">
              <w:rPr>
                <w:rStyle w:val="8pt0pt"/>
                <w:rFonts w:ascii="Times New Roman" w:hAnsi="Times New Roman" w:cs="Times New Roman"/>
                <w:sz w:val="20"/>
                <w:szCs w:val="20"/>
              </w:rPr>
              <w:t xml:space="preserve"> когда компания-участница </w:t>
            </w:r>
            <w:r w:rsidR="00A169C4">
              <w:rPr>
                <w:rStyle w:val="8pt0pt"/>
                <w:rFonts w:ascii="Times New Roman" w:hAnsi="Times New Roman" w:cs="Times New Roman"/>
                <w:sz w:val="20"/>
                <w:szCs w:val="20"/>
              </w:rPr>
              <w:t>закупочной</w:t>
            </w:r>
            <w:r w:rsidRPr="001E6476">
              <w:rPr>
                <w:rStyle w:val="8pt0pt"/>
                <w:rFonts w:ascii="Times New Roman" w:hAnsi="Times New Roman" w:cs="Times New Roman"/>
                <w:sz w:val="20"/>
                <w:szCs w:val="20"/>
              </w:rPr>
              <w:t xml:space="preserve"> процедуры, будучи оценена согласно </w:t>
            </w:r>
            <w:proofErr w:type="spellStart"/>
            <w:r w:rsidRPr="001E6476">
              <w:rPr>
                <w:rStyle w:val="8pt0pt"/>
                <w:rFonts w:ascii="Times New Roman" w:hAnsi="Times New Roman" w:cs="Times New Roman"/>
                <w:sz w:val="20"/>
                <w:szCs w:val="20"/>
              </w:rPr>
              <w:t>балльно</w:t>
            </w:r>
            <w:proofErr w:type="spellEnd"/>
            <w:r w:rsidRPr="001E6476">
              <w:rPr>
                <w:rStyle w:val="8pt0pt"/>
                <w:rFonts w:ascii="Times New Roman" w:hAnsi="Times New Roman" w:cs="Times New Roman"/>
                <w:sz w:val="20"/>
                <w:szCs w:val="20"/>
              </w:rPr>
              <w:t>-вес</w:t>
            </w:r>
            <w:r w:rsidR="00A169C4">
              <w:rPr>
                <w:rStyle w:val="8pt0pt"/>
                <w:rFonts w:ascii="Times New Roman" w:hAnsi="Times New Roman" w:cs="Times New Roman"/>
                <w:sz w:val="20"/>
                <w:szCs w:val="20"/>
              </w:rPr>
              <w:t>ового подхода, набирает менее 0,</w:t>
            </w:r>
            <w:r w:rsidRPr="001E6476">
              <w:rPr>
                <w:rStyle w:val="8pt0pt"/>
                <w:rFonts w:ascii="Times New Roman" w:hAnsi="Times New Roman" w:cs="Times New Roman"/>
                <w:sz w:val="20"/>
                <w:szCs w:val="20"/>
              </w:rPr>
              <w:t>4&gt; баллов по шкале от 0 до 1.</w:t>
            </w:r>
          </w:p>
          <w:p w:rsidR="001E6476" w:rsidRPr="001E6476" w:rsidRDefault="001E6476" w:rsidP="00DB4DAB">
            <w:pPr>
              <w:pStyle w:val="ac"/>
              <w:jc w:val="both"/>
              <w:rPr>
                <w:rFonts w:ascii="Times New Roman" w:hAnsi="Times New Roman" w:cs="Times New Roman"/>
                <w:sz w:val="20"/>
                <w:szCs w:val="20"/>
              </w:rPr>
            </w:pPr>
            <w:r w:rsidRPr="00A169C4">
              <w:rPr>
                <w:rStyle w:val="8pt0pt"/>
                <w:rFonts w:ascii="Times New Roman" w:hAnsi="Times New Roman" w:cs="Times New Roman"/>
                <w:b/>
                <w:sz w:val="20"/>
                <w:szCs w:val="20"/>
              </w:rPr>
              <w:t>Действия Эксперт</w:t>
            </w:r>
            <w:r w:rsidR="00DB4DAB">
              <w:rPr>
                <w:rStyle w:val="8pt0pt"/>
                <w:rFonts w:ascii="Times New Roman" w:hAnsi="Times New Roman" w:cs="Times New Roman"/>
                <w:b/>
                <w:sz w:val="20"/>
                <w:szCs w:val="20"/>
              </w:rPr>
              <w:t>а</w:t>
            </w:r>
            <w:r w:rsidRPr="001E6476">
              <w:rPr>
                <w:rStyle w:val="8pt0pt"/>
                <w:rFonts w:ascii="Times New Roman" w:hAnsi="Times New Roman" w:cs="Times New Roman"/>
                <w:sz w:val="20"/>
                <w:szCs w:val="20"/>
              </w:rPr>
              <w:t xml:space="preserve">: </w:t>
            </w:r>
            <w:proofErr w:type="gramStart"/>
            <w:r w:rsidRPr="001E6476">
              <w:rPr>
                <w:rStyle w:val="8pt0pt"/>
                <w:rFonts w:ascii="Times New Roman" w:hAnsi="Times New Roman" w:cs="Times New Roman"/>
                <w:sz w:val="20"/>
                <w:szCs w:val="20"/>
              </w:rPr>
              <w:t xml:space="preserve">Эксперт либо </w:t>
            </w:r>
            <w:r w:rsidR="00DB4DAB">
              <w:rPr>
                <w:rStyle w:val="8pt0pt"/>
                <w:rFonts w:ascii="Times New Roman" w:hAnsi="Times New Roman" w:cs="Times New Roman"/>
                <w:sz w:val="20"/>
                <w:szCs w:val="20"/>
              </w:rPr>
              <w:t>подтверждает</w:t>
            </w:r>
            <w:r w:rsidRPr="001E6476">
              <w:rPr>
                <w:rStyle w:val="8pt0pt"/>
                <w:rFonts w:ascii="Times New Roman" w:hAnsi="Times New Roman" w:cs="Times New Roman"/>
                <w:sz w:val="20"/>
                <w:szCs w:val="20"/>
              </w:rPr>
              <w:t xml:space="preserve"> автоматически выставленную оценку о несоответствии с присвоением участнику закупочной процедуры оценки 0 по </w:t>
            </w:r>
            <w:r w:rsidR="00DB4DAB">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либо, в случае если имеется дос</w:t>
            </w:r>
            <w:r w:rsidR="00DB4DAB">
              <w:rPr>
                <w:rStyle w:val="8pt0pt"/>
                <w:rFonts w:ascii="Times New Roman" w:hAnsi="Times New Roman" w:cs="Times New Roman"/>
                <w:sz w:val="20"/>
                <w:szCs w:val="20"/>
              </w:rPr>
              <w:t>таточное</w:t>
            </w:r>
            <w:r w:rsidRPr="001E6476">
              <w:rPr>
                <w:rStyle w:val="8pt0pt"/>
                <w:rFonts w:ascii="Times New Roman" w:hAnsi="Times New Roman" w:cs="Times New Roman"/>
                <w:sz w:val="20"/>
                <w:szCs w:val="20"/>
              </w:rPr>
              <w:t xml:space="preserve"> основание, предоставив необходимое обоснование, повышает оценку до «Соответствует», при этом опенка по пятибалльной шкале, если иное </w:t>
            </w:r>
            <w:r w:rsidR="00DB4DAB">
              <w:rPr>
                <w:rStyle w:val="8pt0pt"/>
                <w:rFonts w:ascii="Times New Roman" w:hAnsi="Times New Roman" w:cs="Times New Roman"/>
                <w:sz w:val="20"/>
                <w:szCs w:val="20"/>
              </w:rPr>
              <w:t>специально не оговорено в Метод</w:t>
            </w:r>
            <w:r w:rsidRPr="001E6476">
              <w:rPr>
                <w:rStyle w:val="8pt0pt"/>
                <w:rFonts w:ascii="Times New Roman" w:hAnsi="Times New Roman" w:cs="Times New Roman"/>
                <w:sz w:val="20"/>
                <w:szCs w:val="20"/>
              </w:rPr>
              <w:t xml:space="preserve">ике, </w:t>
            </w:r>
            <w:r w:rsidR="00DB4DAB">
              <w:rPr>
                <w:rStyle w:val="8pt0pt"/>
                <w:rFonts w:ascii="Times New Roman" w:hAnsi="Times New Roman" w:cs="Times New Roman"/>
                <w:sz w:val="20"/>
                <w:szCs w:val="20"/>
              </w:rPr>
              <w:t>н</w:t>
            </w:r>
            <w:r w:rsidRPr="001E6476">
              <w:rPr>
                <w:rStyle w:val="8pt0pt"/>
                <w:rFonts w:ascii="Times New Roman" w:hAnsi="Times New Roman" w:cs="Times New Roman"/>
                <w:sz w:val="20"/>
                <w:szCs w:val="20"/>
              </w:rPr>
              <w:t xml:space="preserve">а оценочной стадии не должна превышать </w:t>
            </w:r>
            <w:r w:rsidR="00DB4DAB">
              <w:rPr>
                <w:rStyle w:val="8pt0pt"/>
                <w:rFonts w:ascii="Times New Roman" w:hAnsi="Times New Roman" w:cs="Times New Roman"/>
                <w:sz w:val="20"/>
                <w:szCs w:val="20"/>
              </w:rPr>
              <w:t>1</w:t>
            </w:r>
            <w:r w:rsidRPr="001E6476">
              <w:rPr>
                <w:rStyle w:val="8pt0pt"/>
                <w:rFonts w:ascii="Times New Roman" w:hAnsi="Times New Roman" w:cs="Times New Roman"/>
                <w:sz w:val="20"/>
                <w:szCs w:val="20"/>
              </w:rPr>
              <w:t xml:space="preserve"> (минимально допустимый уровень)</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lastRenderedPageBreak/>
              <w:t>Не соответствует (0) имеются</w:t>
            </w:r>
            <w:r w:rsidR="00BD19C1">
              <w:rPr>
                <w:rStyle w:val="8pt0pt"/>
                <w:rFonts w:ascii="Times New Roman" w:hAnsi="Times New Roman" w:cs="Times New Roman"/>
                <w:sz w:val="20"/>
                <w:szCs w:val="20"/>
              </w:rPr>
              <w:t xml:space="preserve"> </w:t>
            </w:r>
            <w:proofErr w:type="gramStart"/>
            <w:r w:rsidR="00BD19C1">
              <w:rPr>
                <w:rStyle w:val="8pt0pt"/>
                <w:rFonts w:ascii="Times New Roman" w:hAnsi="Times New Roman" w:cs="Times New Roman"/>
                <w:sz w:val="20"/>
                <w:szCs w:val="20"/>
              </w:rPr>
              <w:t>стоп-</w:t>
            </w:r>
            <w:r w:rsidRPr="001E6476">
              <w:rPr>
                <w:rStyle w:val="8pt0pt"/>
                <w:rFonts w:ascii="Times New Roman" w:hAnsi="Times New Roman" w:cs="Times New Roman"/>
                <w:sz w:val="20"/>
                <w:szCs w:val="20"/>
              </w:rPr>
              <w:t>факторы</w:t>
            </w:r>
            <w:proofErr w:type="gramEnd"/>
          </w:p>
        </w:tc>
        <w:tc>
          <w:tcPr>
            <w:tcW w:w="7088" w:type="dxa"/>
          </w:tcPr>
          <w:p w:rsidR="001E6476" w:rsidRPr="001E6476" w:rsidRDefault="001E6476" w:rsidP="00BD19C1">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 когда независимо от набранного количества баллов по шкале от 0 до 1 для о</w:t>
            </w:r>
            <w:r w:rsidR="00BD19C1">
              <w:rPr>
                <w:rStyle w:val="8pt0pt"/>
                <w:rFonts w:ascii="Times New Roman" w:hAnsi="Times New Roman" w:cs="Times New Roman"/>
                <w:sz w:val="20"/>
                <w:szCs w:val="20"/>
              </w:rPr>
              <w:t>цениваемо</w:t>
            </w:r>
            <w:r w:rsidRPr="001E6476">
              <w:rPr>
                <w:rStyle w:val="8pt0pt"/>
                <w:rFonts w:ascii="Times New Roman" w:hAnsi="Times New Roman" w:cs="Times New Roman"/>
                <w:sz w:val="20"/>
                <w:szCs w:val="20"/>
              </w:rPr>
              <w:t>й компании реализуется хотя бы одни из стоп-факторов</w:t>
            </w:r>
          </w:p>
          <w:p w:rsidR="001E6476" w:rsidRPr="001E6476" w:rsidRDefault="001E6476" w:rsidP="00BD19C1">
            <w:pPr>
              <w:pStyle w:val="ac"/>
              <w:jc w:val="both"/>
              <w:rPr>
                <w:rFonts w:ascii="Times New Roman" w:hAnsi="Times New Roman" w:cs="Times New Roman"/>
                <w:sz w:val="20"/>
                <w:szCs w:val="20"/>
              </w:rPr>
            </w:pPr>
            <w:r w:rsidRPr="00BD19C1">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Эксперт </w:t>
            </w:r>
            <w:r w:rsidR="00BD19C1">
              <w:rPr>
                <w:rStyle w:val="8pt0pt"/>
                <w:rFonts w:ascii="Times New Roman" w:hAnsi="Times New Roman" w:cs="Times New Roman"/>
                <w:sz w:val="20"/>
                <w:szCs w:val="20"/>
              </w:rPr>
              <w:t>ли</w:t>
            </w:r>
            <w:r w:rsidRPr="001E6476">
              <w:rPr>
                <w:rStyle w:val="8pt0pt"/>
                <w:rFonts w:ascii="Times New Roman" w:hAnsi="Times New Roman" w:cs="Times New Roman"/>
                <w:sz w:val="20"/>
                <w:szCs w:val="20"/>
              </w:rPr>
              <w:t>бо подтверждает автоматически вы</w:t>
            </w:r>
            <w:r w:rsidR="00BD19C1">
              <w:rPr>
                <w:rStyle w:val="8pt0pt"/>
                <w:rFonts w:ascii="Times New Roman" w:hAnsi="Times New Roman" w:cs="Times New Roman"/>
                <w:sz w:val="20"/>
                <w:szCs w:val="20"/>
              </w:rPr>
              <w:t>ста</w:t>
            </w:r>
            <w:r w:rsidRPr="001E6476">
              <w:rPr>
                <w:rStyle w:val="8pt0pt"/>
                <w:rFonts w:ascii="Times New Roman" w:hAnsi="Times New Roman" w:cs="Times New Roman"/>
                <w:sz w:val="20"/>
                <w:szCs w:val="20"/>
              </w:rPr>
              <w:t>вленную опенку о несоответствии с присвоением участнику закупочной процедуры о</w:t>
            </w:r>
            <w:r w:rsidR="00BD19C1">
              <w:rPr>
                <w:rStyle w:val="8pt0pt"/>
                <w:rFonts w:ascii="Times New Roman" w:hAnsi="Times New Roman" w:cs="Times New Roman"/>
                <w:sz w:val="20"/>
                <w:szCs w:val="20"/>
              </w:rPr>
              <w:t>ц</w:t>
            </w:r>
            <w:r w:rsidRPr="001E6476">
              <w:rPr>
                <w:rStyle w:val="8pt0pt"/>
                <w:rFonts w:ascii="Times New Roman" w:hAnsi="Times New Roman" w:cs="Times New Roman"/>
                <w:sz w:val="20"/>
                <w:szCs w:val="20"/>
              </w:rPr>
              <w:t xml:space="preserve">енки 0 по пятибалльной шкале, либо, в случае если </w:t>
            </w:r>
            <w:r w:rsidR="00BD19C1">
              <w:rPr>
                <w:rStyle w:val="8pt0pt"/>
                <w:rFonts w:ascii="Times New Roman" w:hAnsi="Times New Roman" w:cs="Times New Roman"/>
                <w:sz w:val="20"/>
                <w:szCs w:val="20"/>
              </w:rPr>
              <w:t>имеется</w:t>
            </w:r>
            <w:r w:rsidRPr="001E6476">
              <w:rPr>
                <w:rStyle w:val="8pt0pt"/>
                <w:rFonts w:ascii="Times New Roman" w:hAnsi="Times New Roman" w:cs="Times New Roman"/>
                <w:sz w:val="20"/>
                <w:szCs w:val="20"/>
              </w:rPr>
              <w:t xml:space="preserve"> дос</w:t>
            </w:r>
            <w:r w:rsidR="00BD19C1">
              <w:rPr>
                <w:rStyle w:val="8pt0pt"/>
                <w:rFonts w:ascii="Times New Roman" w:hAnsi="Times New Roman" w:cs="Times New Roman"/>
                <w:sz w:val="20"/>
                <w:szCs w:val="20"/>
              </w:rPr>
              <w:t>т</w:t>
            </w:r>
            <w:r w:rsidRPr="001E6476">
              <w:rPr>
                <w:rStyle w:val="8pt0pt"/>
                <w:rFonts w:ascii="Times New Roman" w:hAnsi="Times New Roman" w:cs="Times New Roman"/>
                <w:sz w:val="20"/>
                <w:szCs w:val="20"/>
              </w:rPr>
              <w:t>а</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чное основание, предоставив необходимое обоснование, повышаем оценку до «</w:t>
            </w:r>
            <w:r w:rsidR="00BD19C1" w:rsidRPr="001E6476">
              <w:rPr>
                <w:rStyle w:val="8pt0pt"/>
                <w:rFonts w:ascii="Times New Roman" w:hAnsi="Times New Roman" w:cs="Times New Roman"/>
                <w:sz w:val="20"/>
                <w:szCs w:val="20"/>
              </w:rPr>
              <w:t>Соответствует</w:t>
            </w:r>
            <w:r w:rsidRPr="001E6476">
              <w:rPr>
                <w:rStyle w:val="8pt0pt"/>
                <w:rFonts w:ascii="Times New Roman" w:hAnsi="Times New Roman" w:cs="Times New Roman"/>
                <w:sz w:val="20"/>
                <w:szCs w:val="20"/>
              </w:rPr>
              <w:t xml:space="preserve">». </w:t>
            </w:r>
            <w:r w:rsidR="00BD19C1">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ри э</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 xml:space="preserve">м оценка по </w:t>
            </w:r>
            <w:r w:rsidR="00BD19C1">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если иное специально не оговорено в Методике, на оценочной ста</w:t>
            </w:r>
            <w:r w:rsidR="00BD19C1">
              <w:rPr>
                <w:rStyle w:val="8pt0pt"/>
                <w:rFonts w:ascii="Times New Roman" w:hAnsi="Times New Roman" w:cs="Times New Roman"/>
                <w:sz w:val="20"/>
                <w:szCs w:val="20"/>
              </w:rPr>
              <w:t>д</w:t>
            </w:r>
            <w:r w:rsidRPr="001E6476">
              <w:rPr>
                <w:rStyle w:val="8pt0pt"/>
                <w:rFonts w:ascii="Times New Roman" w:hAnsi="Times New Roman" w:cs="Times New Roman"/>
                <w:sz w:val="20"/>
                <w:szCs w:val="20"/>
              </w:rPr>
              <w:t>ии не должна превышать 1 (минимально допустимый уровень)</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 xml:space="preserve">Необходимо участие эксперта (0) имеются </w:t>
            </w:r>
            <w:proofErr w:type="gramStart"/>
            <w:r w:rsidRPr="001E6476">
              <w:rPr>
                <w:rStyle w:val="8pt0pt"/>
                <w:rFonts w:ascii="Times New Roman" w:hAnsi="Times New Roman" w:cs="Times New Roman"/>
                <w:sz w:val="20"/>
                <w:szCs w:val="20"/>
              </w:rPr>
              <w:t>риск-факторы</w:t>
            </w:r>
            <w:proofErr w:type="gramEnd"/>
          </w:p>
        </w:tc>
        <w:tc>
          <w:tcPr>
            <w:tcW w:w="7088" w:type="dxa"/>
          </w:tcPr>
          <w:p w:rsidR="001E6476" w:rsidRPr="001E6476" w:rsidRDefault="00BD19C1" w:rsidP="00BD19C1">
            <w:pPr>
              <w:pStyle w:val="ac"/>
              <w:jc w:val="both"/>
              <w:rPr>
                <w:rFonts w:ascii="Times New Roman" w:hAnsi="Times New Roman" w:cs="Times New Roman"/>
                <w:sz w:val="20"/>
                <w:szCs w:val="20"/>
              </w:rPr>
            </w:pPr>
            <w:r>
              <w:rPr>
                <w:rStyle w:val="8pt0pt"/>
                <w:rFonts w:ascii="Times New Roman" w:hAnsi="Times New Roman" w:cs="Times New Roman"/>
                <w:sz w:val="20"/>
                <w:szCs w:val="20"/>
              </w:rPr>
              <w:t>Т</w:t>
            </w:r>
            <w:r w:rsidR="001E6476" w:rsidRPr="001E6476">
              <w:rPr>
                <w:rStyle w:val="8pt0pt"/>
                <w:rFonts w:ascii="Times New Roman" w:hAnsi="Times New Roman" w:cs="Times New Roman"/>
                <w:sz w:val="20"/>
                <w:szCs w:val="20"/>
              </w:rPr>
              <w:t>акое автоматическое решение соо</w:t>
            </w:r>
            <w:r>
              <w:rPr>
                <w:rStyle w:val="8pt0pt"/>
                <w:rFonts w:ascii="Times New Roman" w:hAnsi="Times New Roman" w:cs="Times New Roman"/>
                <w:sz w:val="20"/>
                <w:szCs w:val="20"/>
              </w:rPr>
              <w:t>тве</w:t>
            </w:r>
            <w:r w:rsidR="001E6476" w:rsidRPr="001E6476">
              <w:rPr>
                <w:rStyle w:val="8pt0pt"/>
                <w:rFonts w:ascii="Times New Roman" w:hAnsi="Times New Roman" w:cs="Times New Roman"/>
                <w:sz w:val="20"/>
                <w:szCs w:val="20"/>
              </w:rPr>
              <w:t>т</w:t>
            </w:r>
            <w:r>
              <w:rPr>
                <w:rStyle w:val="8pt0pt"/>
                <w:rFonts w:ascii="Times New Roman" w:hAnsi="Times New Roman" w:cs="Times New Roman"/>
                <w:sz w:val="20"/>
                <w:szCs w:val="20"/>
              </w:rPr>
              <w:t>ст</w:t>
            </w:r>
            <w:r w:rsidR="001E6476" w:rsidRPr="001E6476">
              <w:rPr>
                <w:rStyle w:val="8pt0pt"/>
                <w:rFonts w:ascii="Times New Roman" w:hAnsi="Times New Roman" w:cs="Times New Roman"/>
                <w:sz w:val="20"/>
                <w:szCs w:val="20"/>
              </w:rPr>
              <w:t>вует ситуации, когда ком</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я-уча</w:t>
            </w:r>
            <w:r>
              <w:rPr>
                <w:rStyle w:val="8pt0pt"/>
                <w:rFonts w:ascii="Times New Roman" w:hAnsi="Times New Roman" w:cs="Times New Roman"/>
                <w:sz w:val="20"/>
                <w:szCs w:val="20"/>
              </w:rPr>
              <w:t>стн</w:t>
            </w:r>
            <w:r w:rsidR="001E6476" w:rsidRPr="001E6476">
              <w:rPr>
                <w:rStyle w:val="8pt0pt"/>
                <w:rFonts w:ascii="Times New Roman" w:hAnsi="Times New Roman" w:cs="Times New Roman"/>
                <w:sz w:val="20"/>
                <w:szCs w:val="20"/>
              </w:rPr>
              <w:t>и</w:t>
            </w:r>
            <w:r>
              <w:rPr>
                <w:rStyle w:val="8pt0pt"/>
                <w:rFonts w:ascii="Times New Roman" w:hAnsi="Times New Roman" w:cs="Times New Roman"/>
                <w:sz w:val="20"/>
                <w:szCs w:val="20"/>
              </w:rPr>
              <w:t>ц</w:t>
            </w:r>
            <w:r w:rsidR="001E6476" w:rsidRPr="001E6476">
              <w:rPr>
                <w:rStyle w:val="8pt0pt"/>
                <w:rFonts w:ascii="Times New Roman" w:hAnsi="Times New Roman" w:cs="Times New Roman"/>
                <w:sz w:val="20"/>
                <w:szCs w:val="20"/>
              </w:rPr>
              <w:t xml:space="preserve">а закупочной </w:t>
            </w:r>
            <w:r>
              <w:rPr>
                <w:rStyle w:val="8pt0pt"/>
                <w:rFonts w:ascii="Times New Roman" w:hAnsi="Times New Roman" w:cs="Times New Roman"/>
                <w:sz w:val="20"/>
                <w:szCs w:val="20"/>
              </w:rPr>
              <w:t>процедуры набирает от 0,45 до 0,</w:t>
            </w:r>
            <w:r w:rsidR="001E6476" w:rsidRPr="001E6476">
              <w:rPr>
                <w:rStyle w:val="8pt0pt"/>
                <w:rFonts w:ascii="Times New Roman" w:hAnsi="Times New Roman" w:cs="Times New Roman"/>
                <w:sz w:val="20"/>
                <w:szCs w:val="20"/>
              </w:rPr>
              <w:t xml:space="preserve">5 баллов </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о шкале от 0 до 1 (пограничная с</w:t>
            </w:r>
            <w:r>
              <w:rPr>
                <w:rStyle w:val="8pt0pt"/>
                <w:rFonts w:ascii="Times New Roman" w:hAnsi="Times New Roman" w:cs="Times New Roman"/>
                <w:sz w:val="20"/>
                <w:szCs w:val="20"/>
              </w:rPr>
              <w:t>итуаци</w:t>
            </w:r>
            <w:r w:rsidR="001E6476" w:rsidRPr="001E6476">
              <w:rPr>
                <w:rStyle w:val="8pt0pt"/>
                <w:rFonts w:ascii="Times New Roman" w:hAnsi="Times New Roman" w:cs="Times New Roman"/>
                <w:sz w:val="20"/>
                <w:szCs w:val="20"/>
              </w:rPr>
              <w:t xml:space="preserve">я). При этом имеется не более двух </w:t>
            </w:r>
            <w:proofErr w:type="gramStart"/>
            <w:r w:rsidR="001E6476" w:rsidRPr="001E6476">
              <w:rPr>
                <w:rStyle w:val="8pt0pt"/>
                <w:rFonts w:ascii="Times New Roman" w:hAnsi="Times New Roman" w:cs="Times New Roman"/>
                <w:sz w:val="20"/>
                <w:szCs w:val="20"/>
              </w:rPr>
              <w:t>р</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ск-фак</w:t>
            </w:r>
            <w:r>
              <w:rPr>
                <w:rStyle w:val="8pt0pt"/>
                <w:rFonts w:ascii="Times New Roman" w:hAnsi="Times New Roman" w:cs="Times New Roman"/>
                <w:sz w:val="20"/>
                <w:szCs w:val="20"/>
              </w:rPr>
              <w:t>то</w:t>
            </w:r>
            <w:r w:rsidR="001E6476" w:rsidRPr="001E6476">
              <w:rPr>
                <w:rStyle w:val="8pt0pt"/>
                <w:rFonts w:ascii="Times New Roman" w:hAnsi="Times New Roman" w:cs="Times New Roman"/>
                <w:sz w:val="20"/>
                <w:szCs w:val="20"/>
              </w:rPr>
              <w:t>ров</w:t>
            </w:r>
            <w:proofErr w:type="gramEnd"/>
            <w:r>
              <w:rPr>
                <w:rStyle w:val="8pt0pt"/>
                <w:rFonts w:ascii="Times New Roman" w:hAnsi="Times New Roman" w:cs="Times New Roman"/>
                <w:sz w:val="20"/>
                <w:szCs w:val="20"/>
              </w:rPr>
              <w:t>.</w:t>
            </w:r>
          </w:p>
          <w:p w:rsidR="001E6476" w:rsidRPr="001E6476" w:rsidRDefault="00BD19C1" w:rsidP="00BD19C1">
            <w:pPr>
              <w:pStyle w:val="ac"/>
              <w:rPr>
                <w:rFonts w:ascii="Times New Roman" w:hAnsi="Times New Roman" w:cs="Times New Roman"/>
                <w:sz w:val="20"/>
                <w:szCs w:val="20"/>
              </w:rPr>
            </w:pPr>
            <w:proofErr w:type="gramStart"/>
            <w:r w:rsidRPr="00BD19C1">
              <w:rPr>
                <w:rStyle w:val="8pt0pt"/>
                <w:rFonts w:ascii="Times New Roman" w:hAnsi="Times New Roman" w:cs="Times New Roman"/>
                <w:b/>
                <w:sz w:val="20"/>
                <w:szCs w:val="20"/>
              </w:rPr>
              <w:t>Действи</w:t>
            </w:r>
            <w:r w:rsidR="001E6476" w:rsidRPr="00BD19C1">
              <w:rPr>
                <w:rStyle w:val="8pt0pt"/>
                <w:rFonts w:ascii="Times New Roman" w:hAnsi="Times New Roman" w:cs="Times New Roman"/>
                <w:b/>
                <w:sz w:val="20"/>
                <w:szCs w:val="20"/>
              </w:rPr>
              <w:t>я Эксперта:</w:t>
            </w:r>
            <w:r w:rsidR="001E6476"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а отборочной стадии в погран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ч</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ой ситуации Эксперт принимает решение о соо</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ве</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ствии</w:t>
            </w:r>
            <w:r>
              <w:rPr>
                <w:rStyle w:val="8pt0pt"/>
                <w:rFonts w:ascii="Times New Roman" w:hAnsi="Times New Roman" w:cs="Times New Roman"/>
                <w:sz w:val="20"/>
                <w:szCs w:val="20"/>
              </w:rPr>
              <w:t xml:space="preserve"> / н</w:t>
            </w:r>
            <w:r w:rsidR="001E6476" w:rsidRPr="001E6476">
              <w:rPr>
                <w:rStyle w:val="8pt0pt"/>
                <w:rFonts w:ascii="Times New Roman" w:hAnsi="Times New Roman" w:cs="Times New Roman"/>
                <w:sz w:val="20"/>
                <w:szCs w:val="20"/>
              </w:rPr>
              <w:t>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r>
              <w:rPr>
                <w:rStyle w:val="8pt0pt"/>
                <w:rFonts w:ascii="Times New Roman" w:hAnsi="Times New Roman" w:cs="Times New Roman"/>
                <w:sz w:val="20"/>
                <w:szCs w:val="20"/>
              </w:rPr>
              <w:t>.</w:t>
            </w:r>
            <w:proofErr w:type="gramEnd"/>
          </w:p>
        </w:tc>
      </w:tr>
      <w:tr w:rsidR="00C75CAB" w:rsidRPr="001E6476" w:rsidTr="0026348C">
        <w:trPr>
          <w:trHeight w:val="2300"/>
        </w:trPr>
        <w:tc>
          <w:tcPr>
            <w:tcW w:w="2376" w:type="dxa"/>
          </w:tcPr>
          <w:p w:rsidR="00C75CAB" w:rsidRPr="001E6476" w:rsidRDefault="00C75CAB"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Необходимо участие экспер</w:t>
            </w:r>
            <w:r w:rsidR="0040202F">
              <w:rPr>
                <w:rStyle w:val="8pt0pt"/>
                <w:rFonts w:ascii="Times New Roman" w:hAnsi="Times New Roman" w:cs="Times New Roman"/>
                <w:sz w:val="20"/>
                <w:szCs w:val="20"/>
              </w:rPr>
              <w:t xml:space="preserve">та (оценка 1-5) более двух </w:t>
            </w:r>
            <w:proofErr w:type="gramStart"/>
            <w:r w:rsidR="0040202F">
              <w:rPr>
                <w:rStyle w:val="8pt0pt"/>
                <w:rFonts w:ascii="Times New Roman" w:hAnsi="Times New Roman" w:cs="Times New Roman"/>
                <w:sz w:val="20"/>
                <w:szCs w:val="20"/>
              </w:rPr>
              <w:t>риск-</w:t>
            </w:r>
            <w:r w:rsidRPr="001E6476">
              <w:rPr>
                <w:rStyle w:val="8pt0pt"/>
                <w:rFonts w:ascii="Times New Roman" w:hAnsi="Times New Roman" w:cs="Times New Roman"/>
                <w:sz w:val="20"/>
                <w:szCs w:val="20"/>
              </w:rPr>
              <w:t>факторов</w:t>
            </w:r>
            <w:proofErr w:type="gramEnd"/>
          </w:p>
        </w:tc>
        <w:tc>
          <w:tcPr>
            <w:tcW w:w="7088" w:type="dxa"/>
          </w:tcPr>
          <w:p w:rsidR="00C75CAB" w:rsidRPr="001E6476" w:rsidRDefault="00C75CAB" w:rsidP="00C75C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 xml:space="preserve">Надпись возникает, когда независимо от набранного количества баллов по шкале от 0 </w:t>
            </w:r>
            <w:r>
              <w:rPr>
                <w:rStyle w:val="8pt0pt0"/>
                <w:rFonts w:ascii="Times New Roman" w:hAnsi="Times New Roman" w:cs="Times New Roman"/>
                <w:sz w:val="20"/>
                <w:szCs w:val="20"/>
                <w:lang w:val="ru-RU"/>
              </w:rPr>
              <w:t>до</w:t>
            </w:r>
            <w:r w:rsidRPr="001E6476">
              <w:rPr>
                <w:rStyle w:val="8pt0pt"/>
                <w:rFonts w:ascii="Times New Roman" w:hAnsi="Times New Roman" w:cs="Times New Roman"/>
                <w:sz w:val="20"/>
                <w:szCs w:val="20"/>
              </w:rPr>
              <w:t xml:space="preserve"> 1 для оцениваемой компании реализуется более двух риск факторов</w:t>
            </w:r>
            <w:r>
              <w:rPr>
                <w:rStyle w:val="8pt0pt"/>
                <w:rFonts w:ascii="Times New Roman" w:hAnsi="Times New Roman" w:cs="Times New Roman"/>
                <w:sz w:val="20"/>
                <w:szCs w:val="20"/>
              </w:rPr>
              <w:t>.</w:t>
            </w:r>
          </w:p>
          <w:p w:rsidR="00C75CAB" w:rsidRPr="001E6476" w:rsidRDefault="00C75CAB" w:rsidP="00C75CAB">
            <w:pPr>
              <w:pStyle w:val="ac"/>
              <w:jc w:val="both"/>
              <w:rPr>
                <w:rFonts w:ascii="Times New Roman" w:hAnsi="Times New Roman" w:cs="Times New Roman"/>
                <w:sz w:val="20"/>
                <w:szCs w:val="20"/>
              </w:rPr>
            </w:pPr>
            <w:proofErr w:type="gramStart"/>
            <w:r w:rsidRPr="00C75CAB">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в случае большого количества (более двух) риск-факторов Эксперт принимает решение о со</w:t>
            </w:r>
            <w:r>
              <w:rPr>
                <w:rStyle w:val="8pt0pt"/>
                <w:rFonts w:ascii="Times New Roman" w:hAnsi="Times New Roman" w:cs="Times New Roman"/>
                <w:sz w:val="20"/>
                <w:szCs w:val="20"/>
              </w:rPr>
              <w:t>ответствии/несоответствии, при т</w:t>
            </w:r>
            <w:r w:rsidRPr="001E6476">
              <w:rPr>
                <w:rStyle w:val="8pt0pt"/>
                <w:rFonts w:ascii="Times New Roman" w:hAnsi="Times New Roman" w:cs="Times New Roman"/>
                <w:sz w:val="20"/>
                <w:szCs w:val="20"/>
              </w:rPr>
              <w:t>ом в случае допуска уча</w:t>
            </w:r>
            <w:r>
              <w:rPr>
                <w:rStyle w:val="8pt0pt"/>
                <w:rFonts w:ascii="Times New Roman" w:hAnsi="Times New Roman" w:cs="Times New Roman"/>
                <w:sz w:val="20"/>
                <w:szCs w:val="20"/>
              </w:rPr>
              <w:t>стника процедуры до оценочной стадии</w:t>
            </w:r>
            <w:r w:rsidRPr="001E6476">
              <w:rPr>
                <w:rStyle w:val="8pt0pt"/>
                <w:rFonts w:ascii="Times New Roman" w:hAnsi="Times New Roman" w:cs="Times New Roman"/>
                <w:sz w:val="20"/>
                <w:szCs w:val="20"/>
              </w:rPr>
              <w:t xml:space="preserve">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w:t>
            </w:r>
            <w:r>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о пя</w:t>
            </w:r>
            <w:r>
              <w:rPr>
                <w:rStyle w:val="8pt0pt"/>
                <w:rFonts w:ascii="Times New Roman" w:hAnsi="Times New Roman" w:cs="Times New Roman"/>
                <w:sz w:val="20"/>
                <w:szCs w:val="20"/>
              </w:rPr>
              <w:t>ти</w:t>
            </w:r>
            <w:r w:rsidRPr="001E6476">
              <w:rPr>
                <w:rStyle w:val="8pt0pt"/>
                <w:rFonts w:ascii="Times New Roman" w:hAnsi="Times New Roman" w:cs="Times New Roman"/>
                <w:sz w:val="20"/>
                <w:szCs w:val="20"/>
              </w:rPr>
              <w:t>балльной шкале (минимально допустимый уровень)</w:t>
            </w:r>
            <w:r>
              <w:rPr>
                <w:rStyle w:val="8pt0pt"/>
                <w:rFonts w:ascii="Times New Roman" w:hAnsi="Times New Roman" w:cs="Times New Roman"/>
                <w:sz w:val="20"/>
                <w:szCs w:val="20"/>
              </w:rPr>
              <w:t>.</w:t>
            </w:r>
            <w:proofErr w:type="gramEnd"/>
          </w:p>
        </w:tc>
      </w:tr>
      <w:tr w:rsidR="0067258F" w:rsidRPr="001E6476" w:rsidTr="0026348C">
        <w:trPr>
          <w:trHeight w:val="2300"/>
        </w:trPr>
        <w:tc>
          <w:tcPr>
            <w:tcW w:w="2376" w:type="dxa"/>
          </w:tcPr>
          <w:p w:rsidR="00BB0B6F"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 xml:space="preserve">Соответствует (оценка 1-5), имеются </w:t>
            </w:r>
            <w:proofErr w:type="gramStart"/>
            <w:r>
              <w:rPr>
                <w:rStyle w:val="8pt0pt"/>
                <w:rFonts w:ascii="Times New Roman" w:hAnsi="Times New Roman" w:cs="Times New Roman"/>
                <w:sz w:val="20"/>
                <w:szCs w:val="20"/>
              </w:rPr>
              <w:t>риск-факторы</w:t>
            </w:r>
            <w:proofErr w:type="gramEnd"/>
          </w:p>
          <w:p w:rsidR="00BB0B6F" w:rsidRDefault="00BB0B6F" w:rsidP="001E6476">
            <w:pPr>
              <w:pStyle w:val="ac"/>
              <w:rPr>
                <w:rStyle w:val="8pt0pt"/>
                <w:rFonts w:ascii="Times New Roman" w:hAnsi="Times New Roman" w:cs="Times New Roman"/>
                <w:sz w:val="20"/>
                <w:szCs w:val="20"/>
              </w:rPr>
            </w:pPr>
          </w:p>
          <w:p w:rsidR="00BB0B6F" w:rsidRPr="001E6476"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Соответствует (оценка 1-5)</w:t>
            </w:r>
          </w:p>
        </w:tc>
        <w:tc>
          <w:tcPr>
            <w:tcW w:w="7088" w:type="dxa"/>
          </w:tcPr>
          <w:p w:rsidR="0067258F" w:rsidRPr="0067258F" w:rsidRDefault="0067258F" w:rsidP="0067258F">
            <w:pPr>
              <w:pStyle w:val="ac"/>
              <w:jc w:val="both"/>
              <w:rPr>
                <w:rStyle w:val="8pt0pt"/>
                <w:rFonts w:ascii="Times New Roman" w:hAnsi="Times New Roman" w:cs="Times New Roman"/>
                <w:sz w:val="20"/>
                <w:szCs w:val="20"/>
              </w:rPr>
            </w:pPr>
            <w:r w:rsidRPr="0067258F">
              <w:rPr>
                <w:rStyle w:val="8pt0pt"/>
                <w:rFonts w:ascii="Times New Roman" w:hAnsi="Times New Roman" w:cs="Times New Roman"/>
                <w:sz w:val="20"/>
                <w:szCs w:val="20"/>
              </w:rPr>
              <w:t>Компа</w:t>
            </w:r>
            <w:r>
              <w:rPr>
                <w:rStyle w:val="8pt0pt"/>
                <w:rFonts w:ascii="Times New Roman" w:hAnsi="Times New Roman" w:cs="Times New Roman"/>
                <w:sz w:val="20"/>
                <w:szCs w:val="20"/>
              </w:rPr>
              <w:t>н</w:t>
            </w:r>
            <w:r w:rsidRPr="0067258F">
              <w:rPr>
                <w:rStyle w:val="8pt0pt"/>
                <w:rFonts w:ascii="Times New Roman" w:hAnsi="Times New Roman" w:cs="Times New Roman"/>
                <w:sz w:val="20"/>
                <w:szCs w:val="20"/>
              </w:rPr>
              <w:t>ия-участ</w:t>
            </w:r>
            <w:r>
              <w:rPr>
                <w:rStyle w:val="8pt0pt"/>
                <w:rFonts w:ascii="Times New Roman" w:hAnsi="Times New Roman" w:cs="Times New Roman"/>
                <w:sz w:val="20"/>
                <w:szCs w:val="20"/>
              </w:rPr>
              <w:t>ниц</w:t>
            </w:r>
            <w:r w:rsidRPr="0067258F">
              <w:rPr>
                <w:rStyle w:val="8pt0pt"/>
                <w:rFonts w:ascii="Times New Roman" w:hAnsi="Times New Roman" w:cs="Times New Roman"/>
                <w:sz w:val="20"/>
                <w:szCs w:val="20"/>
              </w:rPr>
              <w:t xml:space="preserve">а закупочной процедуры набирает более 0,5 баллов по шкале </w:t>
            </w:r>
            <w:r w:rsidR="00E16E8C" w:rsidRPr="0067258F">
              <w:rPr>
                <w:rStyle w:val="8pt0pt"/>
                <w:rFonts w:ascii="Times New Roman" w:hAnsi="Times New Roman" w:cs="Times New Roman"/>
                <w:sz w:val="20"/>
                <w:szCs w:val="20"/>
              </w:rPr>
              <w:t>о</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0 д</w:t>
            </w:r>
            <w:r w:rsidRPr="0067258F">
              <w:rPr>
                <w:rStyle w:val="8pt0pt"/>
                <w:rFonts w:ascii="Times New Roman" w:hAnsi="Times New Roman" w:cs="Times New Roman"/>
                <w:sz w:val="20"/>
                <w:szCs w:val="20"/>
              </w:rPr>
              <w:t xml:space="preserve">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При этом име</w:t>
            </w:r>
            <w:r>
              <w:rPr>
                <w:rStyle w:val="8pt0pt"/>
                <w:rFonts w:ascii="Times New Roman" w:hAnsi="Times New Roman" w:cs="Times New Roman"/>
                <w:sz w:val="20"/>
                <w:szCs w:val="20"/>
              </w:rPr>
              <w:t>ется не более двух риск-</w:t>
            </w:r>
            <w:r w:rsidRPr="0067258F">
              <w:rPr>
                <w:rStyle w:val="8pt0pt"/>
                <w:rFonts w:ascii="Times New Roman" w:hAnsi="Times New Roman" w:cs="Times New Roman"/>
                <w:sz w:val="20"/>
                <w:szCs w:val="20"/>
              </w:rPr>
              <w:t>факторов</w:t>
            </w:r>
            <w:proofErr w:type="gramStart"/>
            <w:r w:rsidRPr="0067258F">
              <w:rPr>
                <w:rStyle w:val="8pt0pt"/>
                <w:rFonts w:ascii="Times New Roman" w:hAnsi="Times New Roman" w:cs="Times New Roman"/>
                <w:sz w:val="20"/>
                <w:szCs w:val="20"/>
              </w:rPr>
              <w:t xml:space="preserve"> Д</w:t>
            </w:r>
            <w:proofErr w:type="gramEnd"/>
            <w:r w:rsidRPr="0067258F">
              <w:rPr>
                <w:rStyle w:val="8pt0pt"/>
                <w:rFonts w:ascii="Times New Roman" w:hAnsi="Times New Roman" w:cs="Times New Roman"/>
                <w:sz w:val="20"/>
                <w:szCs w:val="20"/>
              </w:rPr>
              <w:t xml:space="preserve">алее все компании, набравшие более 0,5 баллов по шкале от 0 до </w:t>
            </w:r>
            <w:r>
              <w:rPr>
                <w:rStyle w:val="8pt0pt"/>
                <w:rFonts w:ascii="Times New Roman" w:hAnsi="Times New Roman" w:cs="Times New Roman"/>
                <w:sz w:val="20"/>
                <w:szCs w:val="20"/>
              </w:rPr>
              <w:t xml:space="preserve">1 </w:t>
            </w:r>
            <w:r w:rsidRPr="0067258F">
              <w:rPr>
                <w:rStyle w:val="8pt0pt"/>
                <w:rFonts w:ascii="Times New Roman" w:hAnsi="Times New Roman" w:cs="Times New Roman"/>
                <w:sz w:val="20"/>
                <w:szCs w:val="20"/>
              </w:rPr>
              <w:t>(по которым принято положительное решение на отборочной стадии) ранжируются с присвоением оценки по пятибалльной шкале от 1 до 5. В настоящей ме</w:t>
            </w:r>
            <w:r>
              <w:rPr>
                <w:rStyle w:val="8pt0pt"/>
                <w:rFonts w:ascii="Times New Roman" w:hAnsi="Times New Roman" w:cs="Times New Roman"/>
                <w:sz w:val="20"/>
                <w:szCs w:val="20"/>
              </w:rPr>
              <w:t>то</w:t>
            </w:r>
            <w:r w:rsidRPr="0067258F">
              <w:rPr>
                <w:rStyle w:val="8pt0pt"/>
                <w:rFonts w:ascii="Times New Roman" w:hAnsi="Times New Roman" w:cs="Times New Roman"/>
                <w:sz w:val="20"/>
                <w:szCs w:val="20"/>
              </w:rPr>
              <w:t>дике ранжир осуществляется равномерным переводом первичной шка</w:t>
            </w:r>
            <w:r>
              <w:rPr>
                <w:rStyle w:val="8pt0pt"/>
                <w:rFonts w:ascii="Times New Roman" w:hAnsi="Times New Roman" w:cs="Times New Roman"/>
                <w:sz w:val="20"/>
                <w:szCs w:val="20"/>
              </w:rPr>
              <w:t>лы от 0,</w:t>
            </w:r>
            <w:r w:rsidRPr="0067258F">
              <w:rPr>
                <w:rStyle w:val="8pt0pt"/>
                <w:rFonts w:ascii="Times New Roman" w:hAnsi="Times New Roman" w:cs="Times New Roman"/>
                <w:sz w:val="20"/>
                <w:szCs w:val="20"/>
              </w:rPr>
              <w:t xml:space="preserve">5 до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w:t>
            </w:r>
            <w:r>
              <w:rPr>
                <w:rStyle w:val="8pt0pt"/>
                <w:rFonts w:ascii="Times New Roman" w:hAnsi="Times New Roman" w:cs="Times New Roman"/>
                <w:sz w:val="20"/>
                <w:szCs w:val="20"/>
              </w:rPr>
              <w:t xml:space="preserve">о </w:t>
            </w:r>
            <w:r w:rsidRPr="0067258F">
              <w:rPr>
                <w:rStyle w:val="8pt0pt"/>
                <w:rFonts w:ascii="Times New Roman" w:hAnsi="Times New Roman" w:cs="Times New Roman"/>
                <w:sz w:val="20"/>
                <w:szCs w:val="20"/>
              </w:rPr>
              <w:t>шкал</w:t>
            </w:r>
            <w:r>
              <w:rPr>
                <w:rStyle w:val="8pt0pt"/>
                <w:rFonts w:ascii="Times New Roman" w:hAnsi="Times New Roman" w:cs="Times New Roman"/>
                <w:sz w:val="20"/>
                <w:szCs w:val="20"/>
              </w:rPr>
              <w:t>е</w:t>
            </w:r>
            <w:r w:rsidRPr="0067258F">
              <w:rPr>
                <w:rStyle w:val="8pt0pt"/>
                <w:rFonts w:ascii="Times New Roman" w:hAnsi="Times New Roman" w:cs="Times New Roman"/>
                <w:sz w:val="20"/>
                <w:szCs w:val="20"/>
              </w:rPr>
              <w:t xml:space="preserve"> от 1 до 5.</w:t>
            </w:r>
          </w:p>
          <w:p w:rsidR="0067258F" w:rsidRPr="001E6476" w:rsidRDefault="0067258F" w:rsidP="0067258F">
            <w:pPr>
              <w:pStyle w:val="ac"/>
              <w:jc w:val="both"/>
              <w:rPr>
                <w:rStyle w:val="8pt0pt"/>
                <w:rFonts w:ascii="Times New Roman" w:hAnsi="Times New Roman" w:cs="Times New Roman"/>
                <w:sz w:val="20"/>
                <w:szCs w:val="20"/>
              </w:rPr>
            </w:pPr>
            <w:proofErr w:type="gramStart"/>
            <w:r w:rsidRPr="0067258F">
              <w:rPr>
                <w:rStyle w:val="8pt0pt"/>
                <w:rFonts w:ascii="Times New Roman" w:hAnsi="Times New Roman" w:cs="Times New Roman"/>
                <w:b/>
                <w:sz w:val="20"/>
                <w:szCs w:val="20"/>
              </w:rPr>
              <w:t>Действия Эксперта:</w:t>
            </w:r>
            <w:r w:rsidRPr="0067258F">
              <w:rPr>
                <w:rStyle w:val="8pt0pt"/>
                <w:rFonts w:ascii="Times New Roman" w:hAnsi="Times New Roman" w:cs="Times New Roman"/>
                <w:sz w:val="20"/>
                <w:szCs w:val="20"/>
              </w:rPr>
              <w:t xml:space="preserve"> 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балл по пятибалльной шкале, при условии, что </w:t>
            </w:r>
            <w:r w:rsidRPr="0067258F">
              <w:rPr>
                <w:rStyle w:val="8pt0pt"/>
                <w:rFonts w:ascii="Times New Roman" w:hAnsi="Times New Roman" w:cs="Times New Roman"/>
                <w:bCs/>
                <w:iCs/>
                <w:sz w:val="20"/>
                <w:szCs w:val="20"/>
              </w:rPr>
              <w:t xml:space="preserve">с </w:t>
            </w:r>
            <w:r w:rsidRPr="0067258F">
              <w:rPr>
                <w:rStyle w:val="8pt0pt"/>
                <w:rFonts w:ascii="Times New Roman" w:hAnsi="Times New Roman" w:cs="Times New Roman"/>
                <w:sz w:val="20"/>
                <w:szCs w:val="20"/>
              </w:rPr>
              <w:t>учетом корректировки итоговая оценка будет нах</w:t>
            </w:r>
            <w:r>
              <w:rPr>
                <w:rStyle w:val="8pt0pt"/>
                <w:rFonts w:ascii="Times New Roman" w:hAnsi="Times New Roman" w:cs="Times New Roman"/>
                <w:sz w:val="20"/>
                <w:szCs w:val="20"/>
              </w:rPr>
              <w:t>оди</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ься в пределах о</w:t>
            </w:r>
            <w:r>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до 5</w:t>
            </w:r>
            <w:r>
              <w:rPr>
                <w:rStyle w:val="8pt0pt"/>
                <w:rFonts w:ascii="Times New Roman" w:hAnsi="Times New Roman" w:cs="Times New Roman"/>
                <w:sz w:val="20"/>
                <w:szCs w:val="20"/>
              </w:rPr>
              <w:t>.</w:t>
            </w:r>
            <w:proofErr w:type="gramEnd"/>
          </w:p>
        </w:tc>
      </w:tr>
    </w:tbl>
    <w:p w:rsidR="001E6476" w:rsidRDefault="001E6476" w:rsidP="00074B86">
      <w:pPr>
        <w:pStyle w:val="ac"/>
        <w:spacing w:line="276" w:lineRule="auto"/>
        <w:ind w:left="709"/>
        <w:contextualSpacing/>
        <w:jc w:val="both"/>
        <w:rPr>
          <w:rFonts w:ascii="Times New Roman" w:hAnsi="Times New Roman" w:cs="Times New Roman"/>
          <w:sz w:val="24"/>
          <w:szCs w:val="24"/>
        </w:rPr>
      </w:pPr>
    </w:p>
    <w:p w:rsidR="00AF7882" w:rsidRDefault="00AF7882" w:rsidP="00AF7882">
      <w:pPr>
        <w:pStyle w:val="12"/>
        <w:keepNext/>
        <w:keepLines/>
        <w:numPr>
          <w:ilvl w:val="0"/>
          <w:numId w:val="28"/>
        </w:numPr>
        <w:shd w:val="clear" w:color="auto" w:fill="auto"/>
        <w:tabs>
          <w:tab w:val="left" w:pos="351"/>
        </w:tabs>
        <w:spacing w:before="0" w:after="0" w:line="307" w:lineRule="exact"/>
        <w:ind w:left="20"/>
      </w:pPr>
      <w:bookmarkStart w:id="55" w:name="bookmark13"/>
      <w:bookmarkStart w:id="56" w:name="_Toc385861877"/>
      <w:bookmarkStart w:id="57" w:name="_Toc385861999"/>
      <w:bookmarkStart w:id="58" w:name="_Toc385863306"/>
      <w: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bookmarkEnd w:id="55"/>
      <w:bookmarkEnd w:id="56"/>
      <w:bookmarkEnd w:id="57"/>
      <w:bookmarkEnd w:id="58"/>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lastRenderedPageBreak/>
        <w:t>В случае если подготовка и подача в налоговый орган бухгалтерской отчетности в соответс</w:t>
      </w:r>
      <w:r w:rsidR="008100D5">
        <w:rPr>
          <w:rFonts w:ascii="Times New Roman" w:hAnsi="Times New Roman" w:cs="Times New Roman"/>
          <w:sz w:val="24"/>
          <w:szCs w:val="24"/>
        </w:rPr>
        <w:t>тв</w:t>
      </w:r>
      <w:r w:rsidRPr="00AF7882">
        <w:rPr>
          <w:rFonts w:ascii="Times New Roman" w:hAnsi="Times New Roman" w:cs="Times New Roman"/>
          <w:sz w:val="24"/>
          <w:szCs w:val="24"/>
        </w:rPr>
        <w:t>ие с формой № 1 (бухгалтерский баланс) и формой № 2 (отчет о прибылях и убытках) не является обязательной для компании,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компаний в рамках проведения финансово-экономической экспертизы осуществляется</w:t>
      </w:r>
      <w:proofErr w:type="gramEnd"/>
      <w:r w:rsidRPr="00AF7882">
        <w:rPr>
          <w:rFonts w:ascii="Times New Roman" w:hAnsi="Times New Roman" w:cs="Times New Roman"/>
          <w:sz w:val="24"/>
          <w:szCs w:val="24"/>
        </w:rPr>
        <w:t xml:space="preserve"> </w:t>
      </w:r>
      <w:r w:rsidR="008100D5">
        <w:rPr>
          <w:rFonts w:ascii="Times New Roman" w:hAnsi="Times New Roman" w:cs="Times New Roman"/>
          <w:sz w:val="24"/>
          <w:szCs w:val="24"/>
        </w:rPr>
        <w:t>экспертно</w:t>
      </w:r>
      <w:r w:rsidRPr="00AF7882">
        <w:rPr>
          <w:rFonts w:ascii="Times New Roman" w:hAnsi="Times New Roman" w:cs="Times New Roman"/>
          <w:sz w:val="24"/>
          <w:szCs w:val="24"/>
        </w:rPr>
        <w:t xml:space="preserve"> с учетом </w:t>
      </w:r>
      <w:proofErr w:type="spellStart"/>
      <w:r w:rsidRPr="00AF7882">
        <w:rPr>
          <w:rFonts w:ascii="Times New Roman" w:hAnsi="Times New Roman" w:cs="Times New Roman"/>
          <w:sz w:val="24"/>
          <w:szCs w:val="24"/>
        </w:rPr>
        <w:t>п.п</w:t>
      </w:r>
      <w:proofErr w:type="spellEnd"/>
      <w:r w:rsidRPr="00AF7882">
        <w:rPr>
          <w:rFonts w:ascii="Times New Roman" w:hAnsi="Times New Roman" w:cs="Times New Roman"/>
          <w:sz w:val="24"/>
          <w:szCs w:val="24"/>
        </w:rPr>
        <w:t>. 4.3.-4.5.</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срок существования не менее 3 лет;</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вид деятельности участника закупочной процедуры по классификации ОКВЭД совпадает с предметом закупки;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компания имеет необходимые материально-технические и кадровые ресурсы (согласно предоставленным справкам);</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сто</w:t>
      </w:r>
      <w:r w:rsidR="008100D5">
        <w:rPr>
          <w:rFonts w:ascii="Times New Roman" w:hAnsi="Times New Roman" w:cs="Times New Roman"/>
          <w:sz w:val="24"/>
          <w:szCs w:val="24"/>
        </w:rPr>
        <w:t>имость планируемой закупки без Н</w:t>
      </w:r>
      <w:r w:rsidRPr="00AF7882">
        <w:rPr>
          <w:rFonts w:ascii="Times New Roman" w:hAnsi="Times New Roman" w:cs="Times New Roman"/>
          <w:sz w:val="24"/>
          <w:szCs w:val="24"/>
        </w:rPr>
        <w:t>ДС не превышает 120% годового дохода (согласно налоговой декларации);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финансовые условия сделки не предусматривают выплату аванса, не покрытого банковской гарантией.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процедурах, организованных Обществом, в случаях, ко</w:t>
      </w:r>
      <w:r w:rsidR="00811CBE">
        <w:rPr>
          <w:rFonts w:ascii="Times New Roman" w:hAnsi="Times New Roman" w:cs="Times New Roman"/>
          <w:sz w:val="24"/>
          <w:szCs w:val="24"/>
        </w:rPr>
        <w:t>г</w:t>
      </w:r>
      <w:r w:rsidRPr="00AF7882">
        <w:rPr>
          <w:rFonts w:ascii="Times New Roman" w:hAnsi="Times New Roman" w:cs="Times New Roman"/>
          <w:sz w:val="24"/>
          <w:szCs w:val="24"/>
        </w:rPr>
        <w:t>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w:t>
      </w:r>
      <w:proofErr w:type="gramEnd"/>
      <w:r w:rsidRPr="00AF7882">
        <w:rPr>
          <w:rFonts w:ascii="Times New Roman" w:hAnsi="Times New Roman" w:cs="Times New Roman"/>
          <w:sz w:val="24"/>
          <w:szCs w:val="24"/>
        </w:rPr>
        <w:t xml:space="preserve">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и плановая стоимость </w:t>
      </w:r>
      <w:proofErr w:type="gramStart"/>
      <w:r w:rsidRPr="00AF7882">
        <w:rPr>
          <w:rFonts w:ascii="Times New Roman" w:hAnsi="Times New Roman" w:cs="Times New Roman"/>
          <w:sz w:val="24"/>
          <w:szCs w:val="24"/>
        </w:rPr>
        <w:t>закупки</w:t>
      </w:r>
      <w:proofErr w:type="gramEnd"/>
      <w:r w:rsidRPr="00AF7882">
        <w:rPr>
          <w:rFonts w:ascii="Times New Roman" w:hAnsi="Times New Roman" w:cs="Times New Roman"/>
          <w:sz w:val="24"/>
          <w:szCs w:val="24"/>
        </w:rPr>
        <w:t xml:space="preserve"> по которым не превышает 20 млн. рублей без НДС:</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административно-хозяйственные расходы (поставки н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охрана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консультационные и информационные расходы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аудит и оценка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юридические услуги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корпоративное управление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lastRenderedPageBreak/>
        <w:t>расходы на персонал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 xml:space="preserve">реклама и маркетинг (поставки </w:t>
      </w:r>
      <w:r w:rsidR="00811CBE">
        <w:rPr>
          <w:rFonts w:ascii="Times New Roman" w:hAnsi="Times New Roman" w:cs="Times New Roman"/>
          <w:sz w:val="24"/>
          <w:szCs w:val="24"/>
        </w:rPr>
        <w:t>и</w:t>
      </w:r>
      <w:r w:rsidRPr="00AF7882">
        <w:rPr>
          <w:rFonts w:ascii="Times New Roman" w:hAnsi="Times New Roman" w:cs="Times New Roman"/>
          <w:sz w:val="24"/>
          <w:szCs w:val="24"/>
        </w:rPr>
        <w:t xml:space="preserve"> услуги).</w:t>
      </w:r>
    </w:p>
    <w:p w:rsid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При отсутствии данных бухгалтерской отчетности в рамках проведения финансово-экономической экспертизы на оценочной ст</w:t>
      </w:r>
      <w:r w:rsidR="00811CBE">
        <w:rPr>
          <w:rFonts w:ascii="Times New Roman" w:hAnsi="Times New Roman" w:cs="Times New Roman"/>
          <w:sz w:val="24"/>
          <w:szCs w:val="24"/>
        </w:rPr>
        <w:t>адии, компании, применяющей УСН</w:t>
      </w:r>
      <w:r w:rsidRPr="00AF7882">
        <w:rPr>
          <w:rFonts w:ascii="Times New Roman" w:hAnsi="Times New Roman" w:cs="Times New Roman"/>
          <w:sz w:val="24"/>
          <w:szCs w:val="24"/>
        </w:rPr>
        <w:t xml:space="preserve"> или индивидуальному предпринимателю</w:t>
      </w:r>
      <w:r w:rsidR="00811CBE">
        <w:rPr>
          <w:rFonts w:ascii="Times New Roman" w:hAnsi="Times New Roman" w:cs="Times New Roman"/>
          <w:sz w:val="24"/>
          <w:szCs w:val="24"/>
        </w:rPr>
        <w:t>,</w:t>
      </w:r>
      <w:r w:rsidRPr="00AF7882">
        <w:rPr>
          <w:rFonts w:ascii="Times New Roman" w:hAnsi="Times New Roman" w:cs="Times New Roman"/>
          <w:sz w:val="24"/>
          <w:szCs w:val="24"/>
        </w:rPr>
        <w:t xml:space="preserve"> не м</w:t>
      </w:r>
      <w:r w:rsidR="00811CBE">
        <w:rPr>
          <w:rFonts w:ascii="Times New Roman" w:hAnsi="Times New Roman" w:cs="Times New Roman"/>
          <w:sz w:val="24"/>
          <w:szCs w:val="24"/>
        </w:rPr>
        <w:t xml:space="preserve">ожет быть присвоена оценка выше </w:t>
      </w:r>
      <w:r w:rsidRPr="00AF7882">
        <w:rPr>
          <w:rFonts w:ascii="Times New Roman" w:hAnsi="Times New Roman" w:cs="Times New Roman"/>
          <w:sz w:val="24"/>
          <w:szCs w:val="24"/>
        </w:rPr>
        <w:t>1 (минимально допустимый уровень).</w:t>
      </w:r>
    </w:p>
    <w:p w:rsidR="00811CBE" w:rsidRDefault="00811CBE" w:rsidP="00811CBE">
      <w:pPr>
        <w:pStyle w:val="ac"/>
        <w:spacing w:line="276" w:lineRule="auto"/>
        <w:contextualSpacing/>
        <w:jc w:val="both"/>
        <w:rPr>
          <w:rFonts w:ascii="Times New Roman" w:hAnsi="Times New Roman" w:cs="Times New Roman"/>
          <w:sz w:val="24"/>
          <w:szCs w:val="24"/>
        </w:rPr>
      </w:pPr>
    </w:p>
    <w:p w:rsidR="00811CBE" w:rsidRDefault="00811CBE" w:rsidP="00811CB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811CBE" w:rsidRPr="00341FDE" w:rsidRDefault="00811CBE" w:rsidP="00341FDE">
      <w:pPr>
        <w:pStyle w:val="1"/>
        <w:ind w:left="720"/>
        <w:jc w:val="right"/>
        <w:rPr>
          <w:rFonts w:ascii="Times New Roman" w:hAnsi="Times New Roman" w:cs="Times New Roman"/>
          <w:b w:val="0"/>
          <w:color w:val="auto"/>
          <w:sz w:val="24"/>
        </w:rPr>
      </w:pPr>
      <w:bookmarkStart w:id="59" w:name="_Toc385862000"/>
      <w:bookmarkStart w:id="60" w:name="_Toc385863307"/>
      <w:r w:rsidRPr="00341FDE">
        <w:rPr>
          <w:rFonts w:ascii="Times New Roman" w:hAnsi="Times New Roman" w:cs="Times New Roman"/>
          <w:b w:val="0"/>
          <w:color w:val="auto"/>
          <w:sz w:val="24"/>
        </w:rPr>
        <w:lastRenderedPageBreak/>
        <w:t>Приложение №3 к Методике</w:t>
      </w:r>
      <w:bookmarkEnd w:id="59"/>
      <w:bookmarkEnd w:id="60"/>
    </w:p>
    <w:p w:rsidR="00811CBE" w:rsidRDefault="00811CBE" w:rsidP="00811CBE">
      <w:pPr>
        <w:pStyle w:val="ac"/>
        <w:spacing w:line="276" w:lineRule="auto"/>
        <w:contextualSpacing/>
        <w:jc w:val="right"/>
        <w:rPr>
          <w:rFonts w:ascii="Times New Roman" w:hAnsi="Times New Roman" w:cs="Times New Roman"/>
          <w:sz w:val="24"/>
          <w:szCs w:val="24"/>
        </w:rPr>
      </w:pPr>
    </w:p>
    <w:p w:rsidR="00811CBE" w:rsidRDefault="00811CBE" w:rsidP="00811CBE">
      <w:pPr>
        <w:pStyle w:val="ac"/>
        <w:spacing w:line="276" w:lineRule="auto"/>
        <w:contextualSpacing/>
        <w:jc w:val="center"/>
        <w:rPr>
          <w:rFonts w:ascii="Times New Roman" w:hAnsi="Times New Roman" w:cs="Times New Roman"/>
          <w:b/>
          <w:sz w:val="24"/>
          <w:szCs w:val="24"/>
        </w:rPr>
      </w:pPr>
      <w:r w:rsidRPr="00811CBE">
        <w:rPr>
          <w:rFonts w:ascii="Times New Roman" w:hAnsi="Times New Roman" w:cs="Times New Roman"/>
          <w:b/>
          <w:sz w:val="24"/>
          <w:szCs w:val="24"/>
        </w:rPr>
        <w:t>Формат заключения</w:t>
      </w:r>
    </w:p>
    <w:p w:rsidR="000428EE" w:rsidRPr="00682CE8" w:rsidRDefault="000428EE" w:rsidP="000428EE">
      <w:pPr>
        <w:jc w:val="both"/>
        <w:rPr>
          <w:rStyle w:val="10"/>
          <w:rFonts w:ascii="Times New Roman" w:hAnsi="Times New Roman" w:cs="Times New Roman"/>
          <w:b w:val="0"/>
        </w:rPr>
      </w:pPr>
      <w:r>
        <w:rPr>
          <w:noProof/>
          <w:lang w:eastAsia="ru-RU"/>
        </w:rPr>
        <w:drawing>
          <wp:inline distT="0" distB="0" distL="0" distR="0" wp14:anchorId="2AC8B432" wp14:editId="70B5BD33">
            <wp:extent cx="6209969" cy="7983109"/>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118" cy="7983300"/>
                    </a:xfrm>
                    <a:prstGeom prst="rect">
                      <a:avLst/>
                    </a:prstGeom>
                    <a:noFill/>
                    <a:ln>
                      <a:noFill/>
                    </a:ln>
                  </pic:spPr>
                </pic:pic>
              </a:graphicData>
            </a:graphic>
          </wp:inline>
        </w:drawing>
      </w:r>
    </w:p>
    <w:p w:rsidR="000428EE" w:rsidRPr="00682CE8" w:rsidRDefault="000428EE" w:rsidP="000428EE">
      <w:pPr>
        <w:rPr>
          <w:rStyle w:val="af9"/>
          <w:iCs/>
        </w:rPr>
      </w:pPr>
      <w:bookmarkStart w:id="61" w:name="_Toc322961200"/>
      <w:bookmarkStart w:id="62" w:name="_Toc326066035"/>
      <w:bookmarkStart w:id="63" w:name="_Toc326066305"/>
      <w:r>
        <w:rPr>
          <w:noProof/>
          <w:lang w:eastAsia="ru-RU"/>
        </w:rPr>
        <w:lastRenderedPageBreak/>
        <w:drawing>
          <wp:inline distT="0" distB="0" distL="0" distR="0" wp14:anchorId="072841F8" wp14:editId="2E778510">
            <wp:extent cx="5852160" cy="5852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2160" cy="5852160"/>
                    </a:xfrm>
                    <a:prstGeom prst="rect">
                      <a:avLst/>
                    </a:prstGeom>
                    <a:noFill/>
                    <a:ln>
                      <a:noFill/>
                    </a:ln>
                  </pic:spPr>
                </pic:pic>
              </a:graphicData>
            </a:graphic>
          </wp:inline>
        </w:drawing>
      </w:r>
      <w:bookmarkEnd w:id="61"/>
      <w:bookmarkEnd w:id="62"/>
      <w:bookmarkEnd w:id="63"/>
    </w:p>
    <w:p w:rsidR="000428EE" w:rsidRPr="00682CE8" w:rsidRDefault="000428EE" w:rsidP="000428EE">
      <w:pPr>
        <w:rPr>
          <w:rStyle w:val="af9"/>
          <w:iCs/>
        </w:rPr>
      </w:pPr>
    </w:p>
    <w:p w:rsidR="000428EE" w:rsidRPr="00682CE8" w:rsidRDefault="000428EE" w:rsidP="000428EE">
      <w:pPr>
        <w:rPr>
          <w:rStyle w:val="af9"/>
          <w:iCs/>
        </w:rPr>
      </w:pPr>
    </w:p>
    <w:p w:rsidR="00AF7882" w:rsidRPr="00074B86" w:rsidRDefault="00AF7882" w:rsidP="000428EE">
      <w:pPr>
        <w:pStyle w:val="ac"/>
        <w:spacing w:line="276" w:lineRule="auto"/>
        <w:contextualSpacing/>
        <w:jc w:val="center"/>
        <w:rPr>
          <w:rFonts w:ascii="Times New Roman" w:hAnsi="Times New Roman" w:cs="Times New Roman"/>
          <w:sz w:val="24"/>
          <w:szCs w:val="24"/>
        </w:rPr>
      </w:pPr>
    </w:p>
    <w:sectPr w:rsidR="00AF7882" w:rsidRPr="00074B86" w:rsidSect="009C69DC">
      <w:headerReference w:type="default" r:id="rId11"/>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9DC" w:rsidRDefault="009C69DC" w:rsidP="003860D1">
      <w:pPr>
        <w:spacing w:after="0" w:line="240" w:lineRule="auto"/>
      </w:pPr>
      <w:r>
        <w:separator/>
      </w:r>
    </w:p>
  </w:endnote>
  <w:endnote w:type="continuationSeparator" w:id="0">
    <w:p w:rsidR="009C69DC" w:rsidRDefault="009C69DC" w:rsidP="00386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9DC" w:rsidRDefault="009C69DC">
    <w:pPr>
      <w:rPr>
        <w:sz w:val="2"/>
        <w:szCs w:val="2"/>
      </w:rPr>
    </w:pPr>
    <w:r>
      <w:rPr>
        <w:noProof/>
        <w:lang w:eastAsia="ru-RU"/>
      </w:rPr>
      <mc:AlternateContent>
        <mc:Choice Requires="wps">
          <w:drawing>
            <wp:anchor distT="0" distB="0" distL="63500" distR="63500" simplePos="0" relativeHeight="251659264" behindDoc="1" locked="0" layoutInCell="1" allowOverlap="1" wp14:anchorId="3B87A868" wp14:editId="5E5479CB">
              <wp:simplePos x="0" y="0"/>
              <wp:positionH relativeFrom="page">
                <wp:posOffset>3712210</wp:posOffset>
              </wp:positionH>
              <wp:positionV relativeFrom="page">
                <wp:posOffset>9948545</wp:posOffset>
              </wp:positionV>
              <wp:extent cx="156210" cy="205105"/>
              <wp:effectExtent l="0" t="444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9" type="#_x0000_t202" style="position:absolute;margin-left:292.3pt;margin-top:783.35pt;width:12.3pt;height:16.1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" filled="f" stroked="f">
              <v:textbox style="mso-fit-shape-to-text:t" inset="0,0,0,0">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727350"/>
      <w:docPartObj>
        <w:docPartGallery w:val="Page Numbers (Bottom of Page)"/>
        <w:docPartUnique/>
      </w:docPartObj>
    </w:sdtPr>
    <w:sdtEndPr/>
    <w:sdtContent>
      <w:p w:rsidR="009C69DC" w:rsidRDefault="009C69DC">
        <w:pPr>
          <w:pStyle w:val="aa"/>
          <w:jc w:val="right"/>
        </w:pPr>
        <w:r>
          <w:fldChar w:fldCharType="begin"/>
        </w:r>
        <w:r>
          <w:instrText>PAGE   \* MERGEFORMAT</w:instrText>
        </w:r>
        <w:r>
          <w:fldChar w:fldCharType="separate"/>
        </w:r>
        <w:r w:rsidR="004032C7">
          <w:rPr>
            <w:noProof/>
          </w:rPr>
          <w:t>27</w:t>
        </w:r>
        <w:r>
          <w:fldChar w:fldCharType="end"/>
        </w:r>
      </w:p>
    </w:sdtContent>
  </w:sdt>
  <w:p w:rsidR="009C69DC" w:rsidRDefault="009C69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9DC" w:rsidRDefault="009C69DC" w:rsidP="003860D1">
      <w:pPr>
        <w:spacing w:after="0" w:line="240" w:lineRule="auto"/>
      </w:pPr>
      <w:r>
        <w:separator/>
      </w:r>
    </w:p>
  </w:footnote>
  <w:footnote w:type="continuationSeparator" w:id="0">
    <w:p w:rsidR="009C69DC" w:rsidRDefault="009C69DC" w:rsidP="003860D1">
      <w:pPr>
        <w:spacing w:after="0" w:line="240" w:lineRule="auto"/>
      </w:pPr>
      <w:r>
        <w:continuationSeparator/>
      </w:r>
    </w:p>
  </w:footnote>
  <w:footnote w:id="1">
    <w:p w:rsidR="009C69DC" w:rsidRPr="00DF28C9" w:rsidRDefault="009C69DC" w:rsidP="00DF28C9">
      <w:pPr>
        <w:pStyle w:val="21"/>
        <w:shd w:val="clear" w:color="auto" w:fill="auto"/>
        <w:spacing w:after="51"/>
        <w:ind w:left="20"/>
        <w:rPr>
          <w:rStyle w:val="8pt0pt"/>
          <w:rFonts w:ascii="Times New Roman" w:hAnsi="Times New Roman" w:cs="Times New Roman"/>
          <w:b w:val="0"/>
          <w:bCs w:val="0"/>
          <w:sz w:val="18"/>
          <w:szCs w:val="18"/>
        </w:rPr>
      </w:pPr>
      <w:r w:rsidRPr="00DF28C9">
        <w:rPr>
          <w:rStyle w:val="af3"/>
          <w:rFonts w:ascii="Times New Roman" w:hAnsi="Times New Roman" w:cs="Times New Roman"/>
          <w:sz w:val="18"/>
          <w:szCs w:val="18"/>
        </w:rPr>
        <w:footnoteRef/>
      </w:r>
      <w:r w:rsidRPr="00DF28C9">
        <w:rPr>
          <w:rFonts w:ascii="Times New Roman" w:hAnsi="Times New Roman" w:cs="Times New Roman"/>
          <w:sz w:val="18"/>
          <w:szCs w:val="18"/>
        </w:rPr>
        <w:t xml:space="preserve"> </w:t>
      </w:r>
      <w:r w:rsidRPr="00DF28C9">
        <w:rPr>
          <w:rStyle w:val="8pt0pt"/>
          <w:rFonts w:ascii="Times New Roman" w:hAnsi="Times New Roman" w:cs="Times New Roman"/>
          <w:b w:val="0"/>
          <w:bCs w:val="0"/>
          <w:sz w:val="18"/>
          <w:szCs w:val="18"/>
        </w:rPr>
        <w:t xml:space="preserve">В процессе статистической обработки экспертных мнений и поиска весовых коэффициентов при помощи регрессионного пакета анализа MS </w:t>
      </w:r>
      <w:proofErr w:type="spellStart"/>
      <w:r w:rsidRPr="00DF28C9">
        <w:rPr>
          <w:rStyle w:val="8pt0pt"/>
          <w:rFonts w:ascii="Times New Roman" w:hAnsi="Times New Roman" w:cs="Times New Roman"/>
          <w:b w:val="0"/>
          <w:bCs w:val="0"/>
          <w:sz w:val="18"/>
          <w:szCs w:val="18"/>
        </w:rPr>
        <w:t>Excel</w:t>
      </w:r>
      <w:proofErr w:type="spellEnd"/>
      <w:r w:rsidRPr="00DF28C9">
        <w:rPr>
          <w:rStyle w:val="8pt0pt"/>
          <w:rFonts w:ascii="Times New Roman" w:hAnsi="Times New Roman" w:cs="Times New Roman"/>
          <w:b w:val="0"/>
          <w:bCs w:val="0"/>
          <w:sz w:val="18"/>
          <w:szCs w:val="18"/>
        </w:rPr>
        <w:t xml:space="preserve"> наиболее точное решение было получено при ненулевой константе.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4"/>
      <w:tblW w:w="0" w:type="auto"/>
      <w:tblLook w:val="04A0" w:firstRow="1" w:lastRow="0" w:firstColumn="1" w:lastColumn="0" w:noHBand="0" w:noVBand="1"/>
    </w:tblPr>
    <w:tblGrid>
      <w:gridCol w:w="4785"/>
      <w:gridCol w:w="4786"/>
    </w:tblGrid>
    <w:tr w:rsidR="009C69DC" w:rsidTr="00260AF2">
      <w:tc>
        <w:tcPr>
          <w:tcW w:w="4785" w:type="dxa"/>
        </w:tcPr>
        <w:p w:rsidR="009C69DC" w:rsidRPr="00260AF2" w:rsidRDefault="004032C7" w:rsidP="00260AF2">
          <w:pPr>
            <w:pStyle w:val="a8"/>
            <w:jc w:val="center"/>
            <w:rPr>
              <w:rFonts w:ascii="Times New Roman" w:hAnsi="Times New Roman" w:cs="Times New Roman"/>
            </w:rPr>
          </w:pPr>
          <w:r>
            <w:rPr>
              <w:rFonts w:ascii="Times New Roman" w:hAnsi="Times New Roman" w:cs="Times New Roman"/>
            </w:rPr>
            <w:t>П</w:t>
          </w:r>
          <w:r w:rsidR="009C69DC" w:rsidRPr="00260AF2">
            <w:rPr>
              <w:rFonts w:ascii="Times New Roman" w:hAnsi="Times New Roman" w:cs="Times New Roman"/>
            </w:rPr>
            <w:t>АО «</w:t>
          </w:r>
          <w:proofErr w:type="spellStart"/>
          <w:r w:rsidR="009C69DC" w:rsidRPr="00260AF2">
            <w:rPr>
              <w:rFonts w:ascii="Times New Roman" w:hAnsi="Times New Roman" w:cs="Times New Roman"/>
            </w:rPr>
            <w:t>Томскэнергосбыт</w:t>
          </w:r>
          <w:proofErr w:type="spellEnd"/>
          <w:r w:rsidR="009C69DC" w:rsidRPr="00260AF2">
            <w:rPr>
              <w:rFonts w:ascii="Times New Roman" w:hAnsi="Times New Roman" w:cs="Times New Roman"/>
            </w:rPr>
            <w:t>»</w:t>
          </w:r>
        </w:p>
      </w:tc>
      <w:tc>
        <w:tcPr>
          <w:tcW w:w="4786" w:type="dxa"/>
        </w:tcPr>
        <w:p w:rsidR="009C69DC" w:rsidRPr="00260AF2" w:rsidRDefault="009C69DC" w:rsidP="00260AF2">
          <w:pPr>
            <w:pStyle w:val="a8"/>
            <w:jc w:val="center"/>
            <w:rPr>
              <w:rFonts w:ascii="Times New Roman" w:hAnsi="Times New Roman" w:cs="Times New Roman"/>
            </w:rPr>
          </w:pPr>
          <w:r w:rsidRPr="00260AF2">
            <w:rPr>
              <w:rFonts w:ascii="Times New Roman" w:hAnsi="Times New Roman" w:cs="Times New Roman"/>
            </w:rPr>
            <w:t>Методика проведения экспертизы финансово-экономической устойчивости участников закупочных процедур</w:t>
          </w:r>
        </w:p>
      </w:tc>
    </w:tr>
  </w:tbl>
  <w:p w:rsidR="009C69DC" w:rsidRDefault="009C69D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CC3"/>
    <w:multiLevelType w:val="multilevel"/>
    <w:tmpl w:val="18A6078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val="0"/>
        <w:bCs w:val="0"/>
        <w:i w:val="0"/>
        <w:iCs w:val="0"/>
        <w:smallCaps w:val="0"/>
        <w:strike w:val="0"/>
        <w:color w:val="000000"/>
        <w:spacing w:val="-10"/>
        <w:w w:val="100"/>
        <w:position w:val="0"/>
        <w:sz w:val="24"/>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0205C"/>
    <w:multiLevelType w:val="multilevel"/>
    <w:tmpl w:val="C37297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bCs w:val="0"/>
        <w:i w:val="0"/>
        <w:iCs w:val="0"/>
        <w:smallCaps w:val="0"/>
        <w:strike w:val="0"/>
        <w:color w:val="000000"/>
        <w:spacing w:val="-10"/>
        <w:w w:val="100"/>
        <w:position w:val="0"/>
        <w:sz w:val="24"/>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17CA3"/>
    <w:multiLevelType w:val="multilevel"/>
    <w:tmpl w:val="B55AC0B0"/>
    <w:lvl w:ilvl="0">
      <w:start w:val="3"/>
      <w:numFmt w:val="upperRoman"/>
      <w:lvlText w:val="%1."/>
      <w:lvlJc w:val="left"/>
      <w:rPr>
        <w:rFonts w:ascii="Arial" w:eastAsia="Arial" w:hAnsi="Arial" w:cs="Arial"/>
        <w:b/>
        <w:bCs/>
        <w:i w:val="0"/>
        <w:iCs w:val="0"/>
        <w:smallCaps w:val="0"/>
        <w:strike w:val="0"/>
        <w:color w:val="000000"/>
        <w:spacing w:val="0"/>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566185"/>
    <w:multiLevelType w:val="multilevel"/>
    <w:tmpl w:val="06181076"/>
    <w:lvl w:ilvl="0">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86FE5"/>
    <w:multiLevelType w:val="multilevel"/>
    <w:tmpl w:val="420C11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0C21475"/>
    <w:multiLevelType w:val="multilevel"/>
    <w:tmpl w:val="0F7C43B0"/>
    <w:lvl w:ilvl="0">
      <w:start w:val="2"/>
      <w:numFmt w:val="decimal"/>
      <w:lvlText w:val="2.6.1.%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A5075F"/>
    <w:multiLevelType w:val="multilevel"/>
    <w:tmpl w:val="EA742CB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350C2C"/>
    <w:multiLevelType w:val="multilevel"/>
    <w:tmpl w:val="64267D2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713769"/>
    <w:multiLevelType w:val="multilevel"/>
    <w:tmpl w:val="21A056A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heme="minorHAnsi" w:eastAsia="Lucida Sans Unicode" w:hAnsiTheme="minorHAnsi" w:cstheme="minorHAnsi" w:hint="default"/>
        <w:b w:val="0"/>
        <w:bCs w:val="0"/>
        <w:i w:val="0"/>
        <w:iCs w:val="0"/>
        <w:smallCaps w:val="0"/>
        <w:strike w:val="0"/>
        <w:color w:val="000000"/>
        <w:spacing w:val="-10"/>
        <w:w w:val="100"/>
        <w:position w:val="0"/>
        <w:sz w:val="22"/>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E22B5D"/>
    <w:multiLevelType w:val="multilevel"/>
    <w:tmpl w:val="64A8F2F4"/>
    <w:lvl w:ilvl="0">
      <w:start w:val="2"/>
      <w:numFmt w:val="decimal"/>
      <w:lvlText w:val="%1."/>
      <w:lvlJc w:val="left"/>
      <w:pPr>
        <w:ind w:left="720" w:hanging="720"/>
      </w:pPr>
      <w:rPr>
        <w:rFonts w:hint="default"/>
      </w:rPr>
    </w:lvl>
    <w:lvl w:ilvl="1">
      <w:start w:val="6"/>
      <w:numFmt w:val="decimal"/>
      <w:lvlText w:val="%1.%2."/>
      <w:lvlJc w:val="left"/>
      <w:pPr>
        <w:ind w:left="953" w:hanging="720"/>
      </w:pPr>
      <w:rPr>
        <w:rFonts w:hint="default"/>
      </w:rPr>
    </w:lvl>
    <w:lvl w:ilvl="2">
      <w:start w:val="1"/>
      <w:numFmt w:val="decimal"/>
      <w:lvlText w:val="%1.%2.%3."/>
      <w:lvlJc w:val="left"/>
      <w:pPr>
        <w:ind w:left="1186" w:hanging="720"/>
      </w:pPr>
      <w:rPr>
        <w:rFonts w:hint="default"/>
      </w:rPr>
    </w:lvl>
    <w:lvl w:ilvl="3">
      <w:start w:val="1"/>
      <w:numFmt w:val="decimal"/>
      <w:lvlText w:val="%1.%2.%3.%4."/>
      <w:lvlJc w:val="left"/>
      <w:pPr>
        <w:ind w:left="1419" w:hanging="720"/>
      </w:pPr>
      <w:rPr>
        <w:rFonts w:hint="default"/>
        <w:b/>
      </w:rPr>
    </w:lvl>
    <w:lvl w:ilvl="4">
      <w:start w:val="1"/>
      <w:numFmt w:val="decimal"/>
      <w:lvlText w:val="%1.%2.%3.%4.%5."/>
      <w:lvlJc w:val="left"/>
      <w:pPr>
        <w:ind w:left="2012" w:hanging="1080"/>
      </w:pPr>
      <w:rPr>
        <w:rFonts w:hint="default"/>
      </w:rPr>
    </w:lvl>
    <w:lvl w:ilvl="5">
      <w:start w:val="1"/>
      <w:numFmt w:val="decimal"/>
      <w:lvlText w:val="%1.%2.%3.%4.%5.%6."/>
      <w:lvlJc w:val="left"/>
      <w:pPr>
        <w:ind w:left="2245" w:hanging="1080"/>
      </w:pPr>
      <w:rPr>
        <w:rFonts w:hint="default"/>
      </w:rPr>
    </w:lvl>
    <w:lvl w:ilvl="6">
      <w:start w:val="1"/>
      <w:numFmt w:val="decimal"/>
      <w:lvlText w:val="%1.%2.%3.%4.%5.%6.%7."/>
      <w:lvlJc w:val="left"/>
      <w:pPr>
        <w:ind w:left="2838" w:hanging="1440"/>
      </w:pPr>
      <w:rPr>
        <w:rFonts w:hint="default"/>
      </w:rPr>
    </w:lvl>
    <w:lvl w:ilvl="7">
      <w:start w:val="1"/>
      <w:numFmt w:val="decimal"/>
      <w:lvlText w:val="%1.%2.%3.%4.%5.%6.%7.%8."/>
      <w:lvlJc w:val="left"/>
      <w:pPr>
        <w:ind w:left="3071" w:hanging="1440"/>
      </w:pPr>
      <w:rPr>
        <w:rFonts w:hint="default"/>
      </w:rPr>
    </w:lvl>
    <w:lvl w:ilvl="8">
      <w:start w:val="1"/>
      <w:numFmt w:val="decimal"/>
      <w:lvlText w:val="%1.%2.%3.%4.%5.%6.%7.%8.%9."/>
      <w:lvlJc w:val="left"/>
      <w:pPr>
        <w:ind w:left="3664" w:hanging="1800"/>
      </w:pPr>
      <w:rPr>
        <w:rFonts w:hint="default"/>
      </w:rPr>
    </w:lvl>
  </w:abstractNum>
  <w:abstractNum w:abstractNumId="10">
    <w:nsid w:val="16294A87"/>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6B30848"/>
    <w:multiLevelType w:val="multilevel"/>
    <w:tmpl w:val="E7E26D34"/>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9D12334"/>
    <w:multiLevelType w:val="hybridMultilevel"/>
    <w:tmpl w:val="638EDCF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132629"/>
    <w:multiLevelType w:val="multilevel"/>
    <w:tmpl w:val="DBB667DA"/>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20593058"/>
    <w:multiLevelType w:val="multilevel"/>
    <w:tmpl w:val="E53CC8F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8A56CB5"/>
    <w:multiLevelType w:val="hybridMultilevel"/>
    <w:tmpl w:val="75A254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BA13C0"/>
    <w:multiLevelType w:val="hybridMultilevel"/>
    <w:tmpl w:val="D4008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DB5B80"/>
    <w:multiLevelType w:val="multilevel"/>
    <w:tmpl w:val="F622231C"/>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848F0"/>
    <w:multiLevelType w:val="multilevel"/>
    <w:tmpl w:val="A432B684"/>
    <w:lvl w:ilvl="0">
      <w:start w:val="2"/>
      <w:numFmt w:val="decimal"/>
      <w:lvlText w:val="6.3.%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A6B5B"/>
    <w:multiLevelType w:val="hybridMultilevel"/>
    <w:tmpl w:val="B6DA5A9C"/>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833438"/>
    <w:multiLevelType w:val="multilevel"/>
    <w:tmpl w:val="24DA168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2474A1"/>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39F5370B"/>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C2D4202"/>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1651236"/>
    <w:multiLevelType w:val="hybridMultilevel"/>
    <w:tmpl w:val="CDA6D8DE"/>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510B5306"/>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8202C0"/>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2D87196"/>
    <w:multiLevelType w:val="hybridMultilevel"/>
    <w:tmpl w:val="C672A36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F4F34"/>
    <w:multiLevelType w:val="multilevel"/>
    <w:tmpl w:val="C0DEAA76"/>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57E2360F"/>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59A02170"/>
    <w:multiLevelType w:val="multilevel"/>
    <w:tmpl w:val="5E762E8A"/>
    <w:lvl w:ilvl="0">
      <w:start w:val="1"/>
      <w:numFmt w:val="decimal"/>
      <w:lvlText w:val="%1."/>
      <w:lvlJc w:val="left"/>
      <w:pPr>
        <w:ind w:left="72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5F464FF7"/>
    <w:multiLevelType w:val="multilevel"/>
    <w:tmpl w:val="EA58DEC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673F29"/>
    <w:multiLevelType w:val="multilevel"/>
    <w:tmpl w:val="8E6ADC3E"/>
    <w:lvl w:ilvl="0">
      <w:start w:val="6"/>
      <w:numFmt w:val="decimal"/>
      <w:lvlText w:val="8.%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BB430A"/>
    <w:multiLevelType w:val="hybridMultilevel"/>
    <w:tmpl w:val="12EC2740"/>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653DE2"/>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8781117"/>
    <w:multiLevelType w:val="multilevel"/>
    <w:tmpl w:val="CCD22FFE"/>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nsid w:val="6AED4A05"/>
    <w:multiLevelType w:val="multilevel"/>
    <w:tmpl w:val="263404E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F0A2EB1"/>
    <w:multiLevelType w:val="multilevel"/>
    <w:tmpl w:val="3CD056F0"/>
    <w:lvl w:ilvl="0">
      <w:start w:val="1"/>
      <w:numFmt w:val="decimal"/>
      <w:lvlText w:val="%1."/>
      <w:lvlJc w:val="left"/>
      <w:pPr>
        <w:ind w:left="108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nsid w:val="72142D10"/>
    <w:multiLevelType w:val="hybridMultilevel"/>
    <w:tmpl w:val="F6220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432304"/>
    <w:multiLevelType w:val="hybridMultilevel"/>
    <w:tmpl w:val="FD229B8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798A0889"/>
    <w:multiLevelType w:val="multilevel"/>
    <w:tmpl w:val="4AF045BE"/>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124C00"/>
    <w:multiLevelType w:val="multilevel"/>
    <w:tmpl w:val="DD42E162"/>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7"/>
  </w:num>
  <w:num w:numId="3">
    <w:abstractNumId w:val="32"/>
  </w:num>
  <w:num w:numId="4">
    <w:abstractNumId w:val="6"/>
  </w:num>
  <w:num w:numId="5">
    <w:abstractNumId w:val="8"/>
  </w:num>
  <w:num w:numId="6">
    <w:abstractNumId w:val="15"/>
  </w:num>
  <w:num w:numId="7">
    <w:abstractNumId w:val="16"/>
  </w:num>
  <w:num w:numId="8">
    <w:abstractNumId w:val="39"/>
  </w:num>
  <w:num w:numId="9">
    <w:abstractNumId w:val="17"/>
  </w:num>
  <w:num w:numId="10">
    <w:abstractNumId w:val="18"/>
  </w:num>
  <w:num w:numId="11">
    <w:abstractNumId w:val="35"/>
  </w:num>
  <w:num w:numId="12">
    <w:abstractNumId w:val="38"/>
  </w:num>
  <w:num w:numId="13">
    <w:abstractNumId w:val="0"/>
  </w:num>
  <w:num w:numId="14">
    <w:abstractNumId w:val="12"/>
  </w:num>
  <w:num w:numId="15">
    <w:abstractNumId w:val="28"/>
  </w:num>
  <w:num w:numId="16">
    <w:abstractNumId w:val="21"/>
  </w:num>
  <w:num w:numId="17">
    <w:abstractNumId w:val="20"/>
  </w:num>
  <w:num w:numId="18">
    <w:abstractNumId w:val="33"/>
  </w:num>
  <w:num w:numId="19">
    <w:abstractNumId w:val="34"/>
  </w:num>
  <w:num w:numId="20">
    <w:abstractNumId w:val="11"/>
  </w:num>
  <w:num w:numId="21">
    <w:abstractNumId w:val="3"/>
  </w:num>
  <w:num w:numId="22">
    <w:abstractNumId w:val="36"/>
  </w:num>
  <w:num w:numId="23">
    <w:abstractNumId w:val="29"/>
  </w:num>
  <w:num w:numId="24">
    <w:abstractNumId w:val="13"/>
  </w:num>
  <w:num w:numId="25">
    <w:abstractNumId w:val="41"/>
  </w:num>
  <w:num w:numId="26">
    <w:abstractNumId w:val="27"/>
  </w:num>
  <w:num w:numId="27">
    <w:abstractNumId w:val="42"/>
  </w:num>
  <w:num w:numId="28">
    <w:abstractNumId w:val="1"/>
  </w:num>
  <w:num w:numId="29">
    <w:abstractNumId w:val="5"/>
  </w:num>
  <w:num w:numId="30">
    <w:abstractNumId w:val="14"/>
  </w:num>
  <w:num w:numId="31">
    <w:abstractNumId w:val="4"/>
  </w:num>
  <w:num w:numId="32">
    <w:abstractNumId w:val="19"/>
  </w:num>
  <w:num w:numId="33">
    <w:abstractNumId w:val="9"/>
  </w:num>
  <w:num w:numId="34">
    <w:abstractNumId w:val="30"/>
  </w:num>
  <w:num w:numId="35">
    <w:abstractNumId w:val="37"/>
  </w:num>
  <w:num w:numId="36">
    <w:abstractNumId w:val="10"/>
  </w:num>
  <w:num w:numId="37">
    <w:abstractNumId w:val="23"/>
  </w:num>
  <w:num w:numId="38">
    <w:abstractNumId w:val="2"/>
  </w:num>
  <w:num w:numId="39">
    <w:abstractNumId w:val="31"/>
  </w:num>
  <w:num w:numId="40">
    <w:abstractNumId w:val="40"/>
  </w:num>
  <w:num w:numId="41">
    <w:abstractNumId w:val="24"/>
  </w:num>
  <w:num w:numId="42">
    <w:abstractNumId w:val="26"/>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A69"/>
    <w:rsid w:val="00036490"/>
    <w:rsid w:val="000428EE"/>
    <w:rsid w:val="00074B86"/>
    <w:rsid w:val="000F6CED"/>
    <w:rsid w:val="00101198"/>
    <w:rsid w:val="00146665"/>
    <w:rsid w:val="001838DA"/>
    <w:rsid w:val="001E166F"/>
    <w:rsid w:val="001E6476"/>
    <w:rsid w:val="002319EB"/>
    <w:rsid w:val="00260AF2"/>
    <w:rsid w:val="00261794"/>
    <w:rsid w:val="0026348C"/>
    <w:rsid w:val="002967CB"/>
    <w:rsid w:val="00300E17"/>
    <w:rsid w:val="00334505"/>
    <w:rsid w:val="00341FDE"/>
    <w:rsid w:val="003860D1"/>
    <w:rsid w:val="0040202F"/>
    <w:rsid w:val="004032C7"/>
    <w:rsid w:val="00451D66"/>
    <w:rsid w:val="004541CF"/>
    <w:rsid w:val="00462146"/>
    <w:rsid w:val="00486457"/>
    <w:rsid w:val="004B1D52"/>
    <w:rsid w:val="004C6F3F"/>
    <w:rsid w:val="005044BD"/>
    <w:rsid w:val="005A0ED0"/>
    <w:rsid w:val="005A239E"/>
    <w:rsid w:val="005A69E8"/>
    <w:rsid w:val="006165B0"/>
    <w:rsid w:val="00656D9C"/>
    <w:rsid w:val="0067258F"/>
    <w:rsid w:val="006749D8"/>
    <w:rsid w:val="0068356E"/>
    <w:rsid w:val="006B06AC"/>
    <w:rsid w:val="006C4209"/>
    <w:rsid w:val="00710FDC"/>
    <w:rsid w:val="0071300B"/>
    <w:rsid w:val="0075166F"/>
    <w:rsid w:val="00751C96"/>
    <w:rsid w:val="008100D5"/>
    <w:rsid w:val="00810FD9"/>
    <w:rsid w:val="00811CBE"/>
    <w:rsid w:val="00842B84"/>
    <w:rsid w:val="00865ED9"/>
    <w:rsid w:val="00906745"/>
    <w:rsid w:val="0092744C"/>
    <w:rsid w:val="00950879"/>
    <w:rsid w:val="009A74BC"/>
    <w:rsid w:val="009C1D4C"/>
    <w:rsid w:val="009C69DC"/>
    <w:rsid w:val="009E50BC"/>
    <w:rsid w:val="009F5703"/>
    <w:rsid w:val="00A169C4"/>
    <w:rsid w:val="00A46B85"/>
    <w:rsid w:val="00A93C59"/>
    <w:rsid w:val="00AF7882"/>
    <w:rsid w:val="00B07C35"/>
    <w:rsid w:val="00B120CA"/>
    <w:rsid w:val="00B22227"/>
    <w:rsid w:val="00B663A3"/>
    <w:rsid w:val="00B903F0"/>
    <w:rsid w:val="00BB0B6F"/>
    <w:rsid w:val="00BD19C1"/>
    <w:rsid w:val="00C75CAB"/>
    <w:rsid w:val="00CD78B6"/>
    <w:rsid w:val="00CE32F6"/>
    <w:rsid w:val="00D44133"/>
    <w:rsid w:val="00D8539F"/>
    <w:rsid w:val="00D93B4D"/>
    <w:rsid w:val="00DB4DAB"/>
    <w:rsid w:val="00DF28C9"/>
    <w:rsid w:val="00DF3D97"/>
    <w:rsid w:val="00E01851"/>
    <w:rsid w:val="00E132FA"/>
    <w:rsid w:val="00E16E8C"/>
    <w:rsid w:val="00E831D8"/>
    <w:rsid w:val="00ED481A"/>
    <w:rsid w:val="00F33725"/>
    <w:rsid w:val="00F8684B"/>
    <w:rsid w:val="00F926F2"/>
    <w:rsid w:val="00FA3194"/>
    <w:rsid w:val="00FB6B9D"/>
    <w:rsid w:val="00FC7A69"/>
    <w:rsid w:val="00FD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8E8BA-D08A-48DF-853A-E0B05EE50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27</Pages>
  <Words>7811</Words>
  <Characters>44529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Харитонов Кирилл Александрович</dc:creator>
  <cp:lastModifiedBy>Вершинин Дмитрий Александрович</cp:lastModifiedBy>
  <cp:revision>50</cp:revision>
  <cp:lastPrinted>2015-03-16T03:15:00Z</cp:lastPrinted>
  <dcterms:created xsi:type="dcterms:W3CDTF">2014-04-18T06:46:00Z</dcterms:created>
  <dcterms:modified xsi:type="dcterms:W3CDTF">2015-12-11T06:03:00Z</dcterms:modified>
</cp:coreProperties>
</file>